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7215" w:rsidRPr="00137215" w:rsidRDefault="00137215" w:rsidP="0013721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C4052"/>
          <w:sz w:val="24"/>
          <w:szCs w:val="24"/>
          <w:lang w:eastAsia="ru-RU"/>
        </w:rPr>
      </w:pPr>
      <w:r w:rsidRPr="00137215">
        <w:rPr>
          <w:rFonts w:ascii="Arial" w:eastAsia="Times New Roman" w:hAnsi="Arial" w:cs="Arial"/>
          <w:b/>
          <w:bCs/>
          <w:color w:val="3C4052"/>
          <w:sz w:val="24"/>
          <w:szCs w:val="24"/>
          <w:lang w:eastAsia="ru-RU"/>
        </w:rPr>
        <w:t xml:space="preserve">Сообщение о возможном установлении публичного сервитута </w:t>
      </w:r>
      <w:r>
        <w:rPr>
          <w:rFonts w:ascii="Arial" w:eastAsia="Times New Roman" w:hAnsi="Arial" w:cs="Arial"/>
          <w:b/>
          <w:bCs/>
          <w:color w:val="3C4052"/>
          <w:sz w:val="24"/>
          <w:szCs w:val="24"/>
          <w:lang w:eastAsia="ru-RU"/>
        </w:rPr>
        <w:t xml:space="preserve">для </w:t>
      </w:r>
      <w:proofErr w:type="gramStart"/>
      <w:r>
        <w:rPr>
          <w:rFonts w:ascii="Arial" w:eastAsia="Times New Roman" w:hAnsi="Arial" w:cs="Arial"/>
          <w:b/>
          <w:bCs/>
          <w:color w:val="3C4052"/>
          <w:sz w:val="24"/>
          <w:szCs w:val="24"/>
          <w:lang w:eastAsia="ru-RU"/>
        </w:rPr>
        <w:t>эксплуатации  объекта</w:t>
      </w:r>
      <w:proofErr w:type="gramEnd"/>
      <w:r>
        <w:rPr>
          <w:rFonts w:ascii="Arial" w:eastAsia="Times New Roman" w:hAnsi="Arial" w:cs="Arial"/>
          <w:b/>
          <w:bCs/>
          <w:color w:val="3C4052"/>
          <w:sz w:val="24"/>
          <w:szCs w:val="24"/>
          <w:lang w:eastAsia="ru-RU"/>
        </w:rPr>
        <w:t xml:space="preserve">  «Линия связи кабельная газопровода  </w:t>
      </w:r>
      <w:proofErr w:type="spellStart"/>
      <w:r>
        <w:rPr>
          <w:rFonts w:ascii="Arial" w:eastAsia="Times New Roman" w:hAnsi="Arial" w:cs="Arial"/>
          <w:b/>
          <w:bCs/>
          <w:color w:val="3C4052"/>
          <w:sz w:val="24"/>
          <w:szCs w:val="24"/>
          <w:lang w:eastAsia="ru-RU"/>
        </w:rPr>
        <w:t>Миннибаеово-Тубанкуль</w:t>
      </w:r>
      <w:proofErr w:type="spellEnd"/>
      <w:r>
        <w:rPr>
          <w:rFonts w:ascii="Arial" w:eastAsia="Times New Roman" w:hAnsi="Arial" w:cs="Arial"/>
          <w:b/>
          <w:bCs/>
          <w:color w:val="3C4052"/>
          <w:sz w:val="24"/>
          <w:szCs w:val="24"/>
          <w:lang w:eastAsia="ru-RU"/>
        </w:rPr>
        <w:t xml:space="preserve"> 1, нитка 25   км.»</w:t>
      </w:r>
    </w:p>
    <w:p w:rsidR="00137215" w:rsidRPr="00137215" w:rsidRDefault="00137215" w:rsidP="0013721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C4052"/>
          <w:sz w:val="24"/>
          <w:szCs w:val="24"/>
          <w:lang w:eastAsia="ru-RU"/>
        </w:rPr>
      </w:pPr>
      <w:r w:rsidRPr="00137215">
        <w:rPr>
          <w:rFonts w:ascii="Arial" w:eastAsia="Times New Roman" w:hAnsi="Arial" w:cs="Arial"/>
          <w:b/>
          <w:bCs/>
          <w:color w:val="3C4052"/>
          <w:sz w:val="24"/>
          <w:szCs w:val="24"/>
          <w:lang w:eastAsia="ru-RU"/>
        </w:rPr>
        <w:t>Сообщение о возможном установлении публичного сервитута</w:t>
      </w:r>
    </w:p>
    <w:p w:rsidR="00137215" w:rsidRPr="00137215" w:rsidRDefault="00137215" w:rsidP="0013721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C4052"/>
          <w:sz w:val="24"/>
          <w:szCs w:val="24"/>
          <w:lang w:eastAsia="ru-RU"/>
        </w:rPr>
      </w:pPr>
      <w:r w:rsidRPr="00137215">
        <w:rPr>
          <w:rFonts w:ascii="Arial" w:eastAsia="Times New Roman" w:hAnsi="Arial" w:cs="Arial"/>
          <w:color w:val="3C4052"/>
          <w:sz w:val="24"/>
          <w:szCs w:val="24"/>
          <w:lang w:eastAsia="ru-RU"/>
        </w:rPr>
        <w:t> </w:t>
      </w:r>
    </w:p>
    <w:tbl>
      <w:tblPr>
        <w:tblW w:w="10200" w:type="dxa"/>
        <w:tblInd w:w="-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"/>
        <w:gridCol w:w="112"/>
        <w:gridCol w:w="427"/>
        <w:gridCol w:w="293"/>
        <w:gridCol w:w="3210"/>
        <w:gridCol w:w="167"/>
        <w:gridCol w:w="5106"/>
        <w:gridCol w:w="757"/>
        <w:gridCol w:w="120"/>
      </w:tblGrid>
      <w:tr w:rsidR="00137215" w:rsidRPr="00137215" w:rsidTr="00337CF9">
        <w:trPr>
          <w:gridBefore w:val="1"/>
          <w:gridAfter w:val="2"/>
          <w:wBefore w:w="8" w:type="dxa"/>
          <w:wAfter w:w="877" w:type="dxa"/>
        </w:trPr>
        <w:tc>
          <w:tcPr>
            <w:tcW w:w="53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7215" w:rsidRPr="00137215" w:rsidRDefault="00137215" w:rsidP="001372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7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76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7215" w:rsidRPr="00137215" w:rsidRDefault="00137215" w:rsidP="001372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7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Палата имущественных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земельных отношений Лениногорского</w:t>
            </w:r>
            <w:r w:rsidRPr="00137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</w:t>
            </w:r>
          </w:p>
          <w:p w:rsidR="00137215" w:rsidRPr="00137215" w:rsidRDefault="00137215" w:rsidP="001372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7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(уполномоченный органа, которым рассматривается ходатайство об установлении публичного сервитута)</w:t>
            </w:r>
          </w:p>
        </w:tc>
      </w:tr>
      <w:tr w:rsidR="00137215" w:rsidRPr="00137215" w:rsidTr="00337CF9">
        <w:trPr>
          <w:gridBefore w:val="1"/>
          <w:gridAfter w:val="2"/>
          <w:wBefore w:w="8" w:type="dxa"/>
          <w:wAfter w:w="877" w:type="dxa"/>
        </w:trPr>
        <w:tc>
          <w:tcPr>
            <w:tcW w:w="53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7215" w:rsidRPr="00137215" w:rsidRDefault="00137215" w:rsidP="001372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7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76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7215" w:rsidRDefault="00137215" w:rsidP="00137215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3C4052"/>
                <w:sz w:val="24"/>
                <w:szCs w:val="24"/>
                <w:lang w:eastAsia="ru-RU"/>
              </w:rPr>
            </w:pPr>
            <w:r w:rsidRPr="00137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линейного объекта газоснабжения местного значения</w:t>
            </w:r>
            <w:r w:rsidRPr="001372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b/>
                <w:bCs/>
                <w:color w:val="3C4052"/>
                <w:sz w:val="24"/>
                <w:szCs w:val="24"/>
                <w:lang w:eastAsia="ru-RU"/>
              </w:rPr>
              <w:t xml:space="preserve">«Линия связи кабельная </w:t>
            </w:r>
            <w:proofErr w:type="gramStart"/>
            <w:r>
              <w:rPr>
                <w:rFonts w:ascii="Arial" w:eastAsia="Times New Roman" w:hAnsi="Arial" w:cs="Arial"/>
                <w:b/>
                <w:bCs/>
                <w:color w:val="3C4052"/>
                <w:sz w:val="24"/>
                <w:szCs w:val="24"/>
                <w:lang w:eastAsia="ru-RU"/>
              </w:rPr>
              <w:t xml:space="preserve">газопровода 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3C4052"/>
                <w:sz w:val="24"/>
                <w:szCs w:val="24"/>
                <w:lang w:eastAsia="ru-RU"/>
              </w:rPr>
              <w:t>Миннибаеово</w:t>
            </w:r>
            <w:proofErr w:type="gramEnd"/>
            <w:r>
              <w:rPr>
                <w:rFonts w:ascii="Arial" w:eastAsia="Times New Roman" w:hAnsi="Arial" w:cs="Arial"/>
                <w:b/>
                <w:bCs/>
                <w:color w:val="3C4052"/>
                <w:sz w:val="24"/>
                <w:szCs w:val="24"/>
                <w:lang w:eastAsia="ru-RU"/>
              </w:rPr>
              <w:t>-Тубанкуль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3C4052"/>
                <w:sz w:val="24"/>
                <w:szCs w:val="24"/>
                <w:lang w:eastAsia="ru-RU"/>
              </w:rPr>
              <w:t xml:space="preserve"> 1, нитка 25  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3C4052"/>
                <w:sz w:val="24"/>
                <w:szCs w:val="24"/>
                <w:lang w:eastAsia="ru-RU"/>
              </w:rPr>
              <w:t>км.»</w:t>
            </w:r>
            <w:proofErr w:type="spellEnd"/>
          </w:p>
          <w:p w:rsidR="00137215" w:rsidRPr="00137215" w:rsidRDefault="00137215" w:rsidP="001372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7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49 лет</w:t>
            </w:r>
          </w:p>
          <w:p w:rsidR="00137215" w:rsidRPr="00137215" w:rsidRDefault="00137215" w:rsidP="001372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7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(цель установления публичного сервитута)</w:t>
            </w:r>
          </w:p>
        </w:tc>
      </w:tr>
      <w:tr w:rsidR="00137215" w:rsidRPr="00137215" w:rsidTr="00337CF9">
        <w:trPr>
          <w:gridBefore w:val="1"/>
          <w:gridAfter w:val="2"/>
          <w:wBefore w:w="8" w:type="dxa"/>
          <w:wAfter w:w="877" w:type="dxa"/>
          <w:trHeight w:val="1320"/>
        </w:trPr>
        <w:tc>
          <w:tcPr>
            <w:tcW w:w="53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7215" w:rsidRPr="00137215" w:rsidRDefault="00137215" w:rsidP="001372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7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7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7215" w:rsidRPr="00137215" w:rsidRDefault="00137215" w:rsidP="001372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7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или иное описание местоположения земельного участка (участков), в отношении которого испрашивается публичный сервитут</w:t>
            </w:r>
          </w:p>
        </w:tc>
        <w:tc>
          <w:tcPr>
            <w:tcW w:w="51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7215" w:rsidRPr="00137215" w:rsidRDefault="00137215" w:rsidP="001372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7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37215" w:rsidRDefault="00137215" w:rsidP="001372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7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земельного участка с кадастровым номером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16:25:190901:549, </w:t>
            </w:r>
          </w:p>
          <w:p w:rsidR="00137215" w:rsidRPr="00137215" w:rsidRDefault="00137215" w:rsidP="001372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16:25:190901:8</w:t>
            </w:r>
          </w:p>
        </w:tc>
      </w:tr>
      <w:tr w:rsidR="00137215" w:rsidRPr="00137215" w:rsidTr="00337CF9">
        <w:trPr>
          <w:gridBefore w:val="1"/>
          <w:gridAfter w:val="2"/>
          <w:wBefore w:w="8" w:type="dxa"/>
          <w:wAfter w:w="877" w:type="dxa"/>
        </w:trPr>
        <w:tc>
          <w:tcPr>
            <w:tcW w:w="53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7215" w:rsidRPr="00137215" w:rsidRDefault="00137215" w:rsidP="001372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7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76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7215" w:rsidRPr="00137215" w:rsidRDefault="00137215" w:rsidP="001372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7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заявления об учете прав на земельные участки по адресу: 423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</w:t>
            </w:r>
            <w:r w:rsidRPr="00137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Республика Татарстан,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Лениногорский муниципальный район,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г.Лениногорск</w:t>
            </w:r>
            <w:proofErr w:type="spellEnd"/>
            <w:r w:rsidRPr="00137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37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7</w:t>
            </w:r>
            <w:r w:rsidRPr="00137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Палата имущественных и земельных отношений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Лениногорского</w:t>
            </w:r>
            <w:r w:rsidRPr="00137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</w:t>
            </w:r>
          </w:p>
          <w:p w:rsidR="00137215" w:rsidRPr="00137215" w:rsidRDefault="00137215" w:rsidP="001372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Тел: 8 (85595</w:t>
            </w:r>
            <w:r w:rsidRPr="00137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5-43-03</w:t>
            </w:r>
            <w:r w:rsidRPr="00137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контактное лицо: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Лисейчикова Надежда Ивановна</w:t>
            </w:r>
          </w:p>
          <w:p w:rsidR="00137215" w:rsidRPr="00137215" w:rsidRDefault="00137215" w:rsidP="001372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7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подачи указанных заявлений: в течение 15 дней со дня опубликования настоящего сообщения о возможном установлении публичного сервитута.</w:t>
            </w:r>
          </w:p>
          <w:p w:rsidR="00137215" w:rsidRPr="00137215" w:rsidRDefault="00137215" w:rsidP="001372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7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 приема заинтересованных лиц для ознакомления с поступившим ходатайством об установлении публичного сервитута: рабочие дни с 08.00 до 16.30 час., обед с 12.00 до 13.00 час.</w:t>
            </w:r>
          </w:p>
          <w:p w:rsidR="00137215" w:rsidRPr="00137215" w:rsidRDefault="00137215" w:rsidP="001372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7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время приема заинтересованных лиц для ознакомления с поступившим ходатайством об установлении публичного сервитута)</w:t>
            </w:r>
          </w:p>
        </w:tc>
      </w:tr>
      <w:tr w:rsidR="00137215" w:rsidRPr="00137215" w:rsidTr="00337CF9">
        <w:trPr>
          <w:gridBefore w:val="1"/>
          <w:gridAfter w:val="2"/>
          <w:wBefore w:w="8" w:type="dxa"/>
          <w:wAfter w:w="877" w:type="dxa"/>
        </w:trPr>
        <w:tc>
          <w:tcPr>
            <w:tcW w:w="53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7215" w:rsidRPr="00137215" w:rsidRDefault="00137215" w:rsidP="001372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7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776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7215" w:rsidRPr="00137215" w:rsidRDefault="00137215" w:rsidP="001372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7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Официальный сайт в информационно-телекоммуникационной сети "Интернет":</w:t>
            </w:r>
          </w:p>
          <w:p w:rsidR="00137215" w:rsidRPr="00137215" w:rsidRDefault="00137215" w:rsidP="001372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7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https://leninogorsk.tatarstan.ru/publichniy-servitut.htm (официальные сайты в информационно-телекоммуникационной сети "Интернет", на которых размещается сообщение о поступившем ходатайстве об установлении публичного сервитута)</w:t>
            </w:r>
          </w:p>
        </w:tc>
      </w:tr>
      <w:tr w:rsidR="00137215" w:rsidRPr="00137215" w:rsidTr="00337CF9">
        <w:trPr>
          <w:gridBefore w:val="1"/>
          <w:gridAfter w:val="2"/>
          <w:wBefore w:w="8" w:type="dxa"/>
          <w:wAfter w:w="877" w:type="dxa"/>
        </w:trPr>
        <w:tc>
          <w:tcPr>
            <w:tcW w:w="53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7215" w:rsidRPr="00137215" w:rsidRDefault="00137215" w:rsidP="001372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7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776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7CF9" w:rsidRPr="00337CF9" w:rsidRDefault="00337CF9" w:rsidP="00337CF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Обоснование необходимости установления публичного сервитута: </w:t>
            </w:r>
          </w:p>
          <w:p w:rsidR="00337CF9" w:rsidRPr="00337CF9" w:rsidRDefault="00337CF9" w:rsidP="00337CF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Выписка из ЕГРН от 30.11.2022 КУВИ-001/2022-212659797, запись регистрации права № 16:25:190901:906-16/203/2021-1 от 24.08.2021г. </w:t>
            </w:r>
          </w:p>
          <w:p w:rsidR="00137215" w:rsidRPr="00137215" w:rsidRDefault="00337CF9" w:rsidP="00337CF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соответствии с пунктом 6 статьи 39.41 Земельного кодекса Российской Федерации границы публичного сервитута для размещения объектов линий и сооружений связи (</w:t>
            </w:r>
            <w:proofErr w:type="spellStart"/>
            <w:r w:rsidRPr="00337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</w:t>
            </w:r>
            <w:proofErr w:type="spellEnd"/>
            <w:r w:rsidRPr="00337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1, 3 и 4 статьи 39.37 Земельного кодекса) определяются в соответствии с установленной документацией по планировке территории границами зон планируемого размещения объектов, а в случае, если для размещения инженерных сооружений разработка документации по планировке территории не требуется, в пределах, не превышающих размеров соответствующих охранных зон. В соответствии </w:t>
            </w:r>
            <w:proofErr w:type="spellStart"/>
            <w:r w:rsidRPr="00337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</w:t>
            </w:r>
            <w:proofErr w:type="spellEnd"/>
            <w:r w:rsidRPr="00337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5 ч. 3 ст. 11.3 Земельного кодекса РФ разработка документации по планировке территории требуется для строительства, реконструкции линейных объектов федерального, регионального или местного значения. </w:t>
            </w:r>
            <w:proofErr w:type="spellStart"/>
            <w:r w:rsidRPr="00337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lllирина</w:t>
            </w:r>
            <w:proofErr w:type="spellEnd"/>
            <w:r w:rsidRPr="00337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охранной зоны линий и сооружений связи определена в соответствии с Постановлением Правительства РФ от 24 февраля 2009 г. №160 «Правила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37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установления охранных зон объектов электросетевого хозяйства и особых условий использования земельных участков, расположенных в границах таких зон». В связи с этим целесообразно установить границы публичного сервитута по границам охранных зон, поскольку для установления публичного сервитута в целях размещения существующего линейного объекта представление документации по планировке территории не требуется. </w:t>
            </w:r>
            <w:r w:rsidR="00137215" w:rsidRPr="00137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(реквизиты решений об утверждении документа территориального планирования, документации по планировке территории, а также информацию об инвестиционной программе субъекта естественных монополий)</w:t>
            </w:r>
          </w:p>
        </w:tc>
      </w:tr>
      <w:tr w:rsidR="00137215" w:rsidRPr="00137215" w:rsidTr="00337CF9">
        <w:trPr>
          <w:gridBefore w:val="1"/>
          <w:gridAfter w:val="2"/>
          <w:wBefore w:w="8" w:type="dxa"/>
          <w:wAfter w:w="877" w:type="dxa"/>
        </w:trPr>
        <w:tc>
          <w:tcPr>
            <w:tcW w:w="53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7215" w:rsidRPr="00137215" w:rsidRDefault="00137215" w:rsidP="001372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7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8776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7215" w:rsidRPr="00137215" w:rsidRDefault="00137215" w:rsidP="001372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7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Дополнительно по всем вопросам можно обращаться:</w:t>
            </w:r>
          </w:p>
          <w:p w:rsidR="00137215" w:rsidRPr="00137215" w:rsidRDefault="00137215" w:rsidP="001372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7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ООО «Газпром трансгаз Казань»</w:t>
            </w:r>
          </w:p>
          <w:p w:rsidR="00137215" w:rsidRPr="00137215" w:rsidRDefault="00137215" w:rsidP="001372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7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420073, Российская Федерация, Республика Татарстан, г. Казань,</w:t>
            </w:r>
          </w:p>
          <w:p w:rsidR="00137215" w:rsidRPr="00137215" w:rsidRDefault="00137215" w:rsidP="001372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7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 </w:t>
            </w:r>
            <w:proofErr w:type="spellStart"/>
            <w:r w:rsidRPr="00137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А.Кутуя</w:t>
            </w:r>
            <w:proofErr w:type="spellEnd"/>
            <w:r w:rsidRPr="00137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д. 41</w:t>
            </w:r>
          </w:p>
          <w:p w:rsidR="00137215" w:rsidRPr="00137215" w:rsidRDefault="00137215" w:rsidP="001372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7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info@tattg.gazprom.ru</w:t>
            </w:r>
          </w:p>
        </w:tc>
      </w:tr>
      <w:tr w:rsidR="00137215" w:rsidRPr="00137215" w:rsidTr="00337CF9">
        <w:trPr>
          <w:gridBefore w:val="1"/>
          <w:gridAfter w:val="2"/>
          <w:wBefore w:w="8" w:type="dxa"/>
          <w:wAfter w:w="877" w:type="dxa"/>
        </w:trPr>
        <w:tc>
          <w:tcPr>
            <w:tcW w:w="53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7215" w:rsidRPr="00137215" w:rsidRDefault="00137215" w:rsidP="001372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7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776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7215" w:rsidRPr="00137215" w:rsidRDefault="00137215" w:rsidP="001372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7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Графическое описание местоположения границ публичного сервитута, а также перечень координат характерных точек этих границ прилагается к сообщению</w:t>
            </w:r>
          </w:p>
          <w:p w:rsidR="00137215" w:rsidRPr="00137215" w:rsidRDefault="00137215" w:rsidP="001372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7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(описание местоположения границ публичного сервитута)</w:t>
            </w:r>
          </w:p>
        </w:tc>
      </w:tr>
      <w:tr w:rsidR="00337CF9" w:rsidTr="00337C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10200" w:type="dxa"/>
            <w:gridSpan w:val="9"/>
            <w:shd w:val="clear" w:color="auto" w:fill="auto"/>
          </w:tcPr>
          <w:p w:rsidR="00337CF9" w:rsidRDefault="00337CF9" w:rsidP="00A43053">
            <w:pPr>
              <w:pStyle w:val="ParagraphStyle0"/>
              <w:rPr>
                <w:rStyle w:val="CharacterStyle0"/>
                <w:rFonts w:eastAsia="Calibri"/>
              </w:rPr>
            </w:pPr>
            <w:r>
              <w:rPr>
                <w:rStyle w:val="CharacterStyle0"/>
                <w:rFonts w:eastAsia="Calibri"/>
              </w:rPr>
              <w:t>ГРАФИЧЕСКОЕ ОПИСАНИЕ</w:t>
            </w:r>
            <w:r>
              <w:rPr>
                <w:rStyle w:val="CharacterStyle0"/>
                <w:rFonts w:eastAsia="Calibri"/>
              </w:rPr>
              <w:br/>
            </w:r>
          </w:p>
        </w:tc>
      </w:tr>
      <w:tr w:rsidR="00337CF9" w:rsidTr="00337C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120" w:type="dxa"/>
            <w:gridSpan w:val="2"/>
            <w:shd w:val="clear" w:color="auto" w:fill="auto"/>
          </w:tcPr>
          <w:p w:rsidR="00337CF9" w:rsidRDefault="00337CF9" w:rsidP="00A43053">
            <w:pPr>
              <w:pStyle w:val="ParagraphStyle1"/>
              <w:rPr>
                <w:rStyle w:val="CharacterStyle1"/>
                <w:rFonts w:eastAsia="Calibri"/>
              </w:rPr>
            </w:pPr>
          </w:p>
        </w:tc>
        <w:tc>
          <w:tcPr>
            <w:tcW w:w="9960" w:type="dxa"/>
            <w:gridSpan w:val="6"/>
            <w:tcBorders>
              <w:bottom w:val="single" w:sz="6" w:space="0" w:color="000000"/>
            </w:tcBorders>
            <w:shd w:val="clear" w:color="auto" w:fill="auto"/>
          </w:tcPr>
          <w:p w:rsidR="00337CF9" w:rsidRDefault="00337CF9" w:rsidP="00A43053">
            <w:pPr>
              <w:pStyle w:val="ParagraphStyle2"/>
              <w:rPr>
                <w:rStyle w:val="CharacterStyle2"/>
                <w:rFonts w:eastAsia="Calibri"/>
              </w:rPr>
            </w:pPr>
            <w:r>
              <w:rPr>
                <w:rStyle w:val="CharacterStyle2"/>
                <w:rFonts w:eastAsia="Calibri"/>
              </w:rPr>
              <w:t>Публичный сервитут в отношении земель и земельных участков в целях эксплуатации "Линия связи кабельная газопровода Миннибаево-Тубанкуль 1,2 нитка 25 км."</w:t>
            </w:r>
          </w:p>
        </w:tc>
        <w:tc>
          <w:tcPr>
            <w:tcW w:w="120" w:type="dxa"/>
            <w:shd w:val="clear" w:color="auto" w:fill="auto"/>
          </w:tcPr>
          <w:p w:rsidR="00337CF9" w:rsidRDefault="00337CF9" w:rsidP="00A43053">
            <w:pPr>
              <w:pStyle w:val="ParagraphStyle1"/>
              <w:rPr>
                <w:rStyle w:val="CharacterStyle1"/>
                <w:rFonts w:eastAsia="Calibri"/>
              </w:rPr>
            </w:pPr>
          </w:p>
        </w:tc>
      </w:tr>
      <w:tr w:rsidR="00337CF9" w:rsidTr="00337C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10200" w:type="dxa"/>
            <w:gridSpan w:val="9"/>
            <w:shd w:val="clear" w:color="auto" w:fill="auto"/>
          </w:tcPr>
          <w:p w:rsidR="00337CF9" w:rsidRDefault="00337CF9" w:rsidP="00A43053">
            <w:pPr>
              <w:pStyle w:val="ParagraphStyle3"/>
              <w:rPr>
                <w:rStyle w:val="CharacterStyle3"/>
                <w:rFonts w:eastAsia="Calibri"/>
              </w:rPr>
            </w:pPr>
            <w:r>
              <w:rPr>
                <w:rStyle w:val="CharacterStyle3"/>
                <w:rFonts w:eastAsia="Calibri"/>
              </w:rPr>
              <w:t>(наименование объекта, местоположение границ которого описано (далее - объект)</w:t>
            </w:r>
          </w:p>
        </w:tc>
      </w:tr>
      <w:tr w:rsidR="00337CF9" w:rsidTr="00337C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75"/>
        </w:trPr>
        <w:tc>
          <w:tcPr>
            <w:tcW w:w="10200" w:type="dxa"/>
            <w:gridSpan w:val="9"/>
            <w:shd w:val="clear" w:color="auto" w:fill="auto"/>
            <w:vAlign w:val="bottom"/>
          </w:tcPr>
          <w:p w:rsidR="00337CF9" w:rsidRDefault="00337CF9" w:rsidP="00A43053">
            <w:pPr>
              <w:pStyle w:val="ParagraphStyle4"/>
              <w:rPr>
                <w:rStyle w:val="CharacterStyle4"/>
                <w:rFonts w:eastAsia="Calibri"/>
              </w:rPr>
            </w:pPr>
            <w:r>
              <w:rPr>
                <w:rStyle w:val="CharacterStyle4"/>
                <w:rFonts w:eastAsia="Calibri"/>
              </w:rPr>
              <w:t>Раздел 1</w:t>
            </w:r>
          </w:p>
        </w:tc>
      </w:tr>
      <w:tr w:rsidR="00337CF9" w:rsidTr="00337C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1020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37CF9" w:rsidRDefault="00337CF9" w:rsidP="00A43053">
            <w:pPr>
              <w:pStyle w:val="ParagraphStyle5"/>
              <w:rPr>
                <w:rStyle w:val="CharacterStyle5"/>
                <w:rFonts w:eastAsia="Calibri"/>
              </w:rPr>
            </w:pPr>
            <w:r>
              <w:rPr>
                <w:rStyle w:val="CharacterStyle5"/>
                <w:rFonts w:eastAsia="Calibri"/>
              </w:rPr>
              <w:t>Сведения об объекте</w:t>
            </w:r>
          </w:p>
        </w:tc>
      </w:tr>
      <w:tr w:rsidR="00337CF9" w:rsidTr="00337C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840" w:type="dxa"/>
            <w:gridSpan w:val="4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№</w:t>
            </w:r>
            <w:r>
              <w:rPr>
                <w:rStyle w:val="CharacterStyle6"/>
                <w:rFonts w:eastAsia="Calibri"/>
              </w:rPr>
              <w:br/>
              <w:t>п/п</w:t>
            </w:r>
          </w:p>
        </w:tc>
        <w:tc>
          <w:tcPr>
            <w:tcW w:w="321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  <w:rFonts w:eastAsia="Calibri"/>
              </w:rPr>
              <w:t>Характеристики объекта</w:t>
            </w:r>
          </w:p>
        </w:tc>
        <w:tc>
          <w:tcPr>
            <w:tcW w:w="6150" w:type="dxa"/>
            <w:gridSpan w:val="4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  <w:rFonts w:eastAsia="Calibri"/>
              </w:rPr>
              <w:t>Описание характеристик</w:t>
            </w:r>
          </w:p>
        </w:tc>
      </w:tr>
      <w:tr w:rsidR="00337CF9" w:rsidTr="00337C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840" w:type="dxa"/>
            <w:gridSpan w:val="4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1</w:t>
            </w:r>
          </w:p>
        </w:tc>
        <w:tc>
          <w:tcPr>
            <w:tcW w:w="321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  <w:rFonts w:eastAsia="Calibri"/>
              </w:rPr>
              <w:t>2</w:t>
            </w:r>
          </w:p>
        </w:tc>
        <w:tc>
          <w:tcPr>
            <w:tcW w:w="6150" w:type="dxa"/>
            <w:gridSpan w:val="4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  <w:rFonts w:eastAsia="Calibri"/>
              </w:rPr>
              <w:t>3</w:t>
            </w:r>
          </w:p>
        </w:tc>
      </w:tr>
      <w:tr w:rsidR="00337CF9" w:rsidTr="00337C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840" w:type="dxa"/>
            <w:gridSpan w:val="4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8"/>
              <w:rPr>
                <w:rStyle w:val="CharacterStyle8"/>
                <w:rFonts w:eastAsia="Calibri"/>
              </w:rPr>
            </w:pPr>
            <w:r>
              <w:rPr>
                <w:rStyle w:val="CharacterStyle8"/>
                <w:rFonts w:eastAsia="Calibri"/>
              </w:rPr>
              <w:t>1</w:t>
            </w:r>
          </w:p>
        </w:tc>
        <w:tc>
          <w:tcPr>
            <w:tcW w:w="321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37CF9" w:rsidRDefault="00337CF9" w:rsidP="00A43053">
            <w:pPr>
              <w:pStyle w:val="ParagraphStyle9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Местоположение объекта</w:t>
            </w:r>
          </w:p>
        </w:tc>
        <w:tc>
          <w:tcPr>
            <w:tcW w:w="6150" w:type="dxa"/>
            <w:gridSpan w:val="4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37CF9" w:rsidRDefault="00337CF9" w:rsidP="00A43053">
            <w:pPr>
              <w:pStyle w:val="ParagraphStyle9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420000, Республика Татарстан (Татарстан), Лениногорский район.</w:t>
            </w:r>
          </w:p>
        </w:tc>
      </w:tr>
      <w:tr w:rsidR="00337CF9" w:rsidTr="00337C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840" w:type="dxa"/>
            <w:gridSpan w:val="4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8"/>
              <w:rPr>
                <w:rStyle w:val="CharacterStyle8"/>
                <w:rFonts w:eastAsia="Calibri"/>
              </w:rPr>
            </w:pPr>
            <w:r>
              <w:rPr>
                <w:rStyle w:val="CharacterStyle8"/>
                <w:rFonts w:eastAsia="Calibri"/>
              </w:rPr>
              <w:t>2</w:t>
            </w:r>
          </w:p>
        </w:tc>
        <w:tc>
          <w:tcPr>
            <w:tcW w:w="321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37CF9" w:rsidRDefault="00337CF9" w:rsidP="00A43053">
            <w:pPr>
              <w:pStyle w:val="ParagraphStyle9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Площадь объекта ± величина погрешности определения площади (P ± ∆P)</w:t>
            </w:r>
          </w:p>
        </w:tc>
        <w:tc>
          <w:tcPr>
            <w:tcW w:w="6150" w:type="dxa"/>
            <w:gridSpan w:val="4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983 м²</w:t>
            </w:r>
          </w:p>
        </w:tc>
      </w:tr>
      <w:tr w:rsidR="00337CF9" w:rsidTr="00337C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55"/>
        </w:trPr>
        <w:tc>
          <w:tcPr>
            <w:tcW w:w="840" w:type="dxa"/>
            <w:gridSpan w:val="4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3</w:t>
            </w:r>
          </w:p>
        </w:tc>
        <w:tc>
          <w:tcPr>
            <w:tcW w:w="3210" w:type="dxa"/>
            <w:vMerge w:val="restart"/>
            <w:tcBorders>
              <w:right w:val="single" w:sz="6" w:space="0" w:color="000000"/>
            </w:tcBorders>
            <w:shd w:val="clear" w:color="auto" w:fill="auto"/>
          </w:tcPr>
          <w:p w:rsidR="00337CF9" w:rsidRDefault="00337CF9" w:rsidP="00A43053">
            <w:pPr>
              <w:pStyle w:val="ParagraphStyle12"/>
              <w:rPr>
                <w:rStyle w:val="CharacterStyle12"/>
                <w:rFonts w:eastAsia="Calibri"/>
              </w:rPr>
            </w:pPr>
            <w:r>
              <w:rPr>
                <w:rStyle w:val="CharacterStyle12"/>
                <w:rFonts w:eastAsia="Calibri"/>
              </w:rPr>
              <w:t>Иные характеристики объекта</w:t>
            </w:r>
          </w:p>
        </w:tc>
        <w:tc>
          <w:tcPr>
            <w:tcW w:w="6150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337CF9" w:rsidRDefault="00337CF9" w:rsidP="00A43053">
            <w:pPr>
              <w:pStyle w:val="ParagraphStyle12"/>
              <w:rPr>
                <w:rStyle w:val="CharacterStyle12"/>
                <w:rFonts w:eastAsia="Calibri"/>
              </w:rPr>
            </w:pPr>
            <w:r>
              <w:rPr>
                <w:rStyle w:val="CharacterStyle12"/>
                <w:rFonts w:eastAsia="Calibri"/>
              </w:rPr>
              <w:t>Вид объекта реестра границ: Граница публичного сервитута</w:t>
            </w:r>
          </w:p>
        </w:tc>
      </w:tr>
      <w:tr w:rsidR="00337CF9" w:rsidTr="00337C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840" w:type="dxa"/>
            <w:gridSpan w:val="4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3210" w:type="dxa"/>
            <w:vMerge/>
            <w:tcBorders>
              <w:right w:val="single" w:sz="6" w:space="0" w:color="000000"/>
            </w:tcBorders>
            <w:shd w:val="clear" w:color="auto" w:fill="auto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6150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337CF9" w:rsidRDefault="00337CF9" w:rsidP="00A43053">
            <w:pPr>
              <w:pStyle w:val="ParagraphStyle12"/>
              <w:rPr>
                <w:rStyle w:val="CharacterStyle12"/>
                <w:rFonts w:eastAsia="Calibri"/>
              </w:rPr>
            </w:pPr>
            <w:r>
              <w:rPr>
                <w:rStyle w:val="CharacterStyle12"/>
                <w:rFonts w:eastAsia="Calibri"/>
              </w:rPr>
              <w:t>Кадастровый номер квартала: 16:25:190901</w:t>
            </w:r>
          </w:p>
        </w:tc>
      </w:tr>
      <w:tr w:rsidR="00337CF9" w:rsidTr="00337C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840" w:type="dxa"/>
            <w:gridSpan w:val="4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3210" w:type="dxa"/>
            <w:vMerge/>
            <w:tcBorders>
              <w:right w:val="single" w:sz="6" w:space="0" w:color="000000"/>
            </w:tcBorders>
            <w:shd w:val="clear" w:color="auto" w:fill="auto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6150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337CF9" w:rsidRDefault="00337CF9" w:rsidP="00A43053">
            <w:pPr>
              <w:pStyle w:val="ParagraphStyle12"/>
              <w:rPr>
                <w:rStyle w:val="CharacterStyle12"/>
                <w:rFonts w:eastAsia="Calibri"/>
              </w:rPr>
            </w:pPr>
            <w:r>
              <w:rPr>
                <w:rStyle w:val="CharacterStyle12"/>
                <w:rFonts w:eastAsia="Calibri"/>
              </w:rPr>
              <w:t>Вид или наименование публичного сервитута по документу: Публичный сервитут в отношении земель и земельных участков в целях эксплуатации "Линия связи кабельная газопровода Миннибаево-Тубанкуль 1,2 нитка 25 км."</w:t>
            </w:r>
          </w:p>
        </w:tc>
      </w:tr>
      <w:tr w:rsidR="00337CF9" w:rsidTr="00337C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840" w:type="dxa"/>
            <w:gridSpan w:val="4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3210" w:type="dxa"/>
            <w:vMerge/>
            <w:tcBorders>
              <w:right w:val="single" w:sz="6" w:space="0" w:color="000000"/>
            </w:tcBorders>
            <w:shd w:val="clear" w:color="auto" w:fill="auto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6150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337CF9" w:rsidRDefault="00337CF9" w:rsidP="00A43053">
            <w:pPr>
              <w:pStyle w:val="ParagraphStyle12"/>
              <w:rPr>
                <w:rStyle w:val="CharacterStyle12"/>
                <w:rFonts w:eastAsia="Calibri"/>
              </w:rPr>
            </w:pPr>
            <w:r>
              <w:rPr>
                <w:rStyle w:val="CharacterStyle12"/>
                <w:rFonts w:eastAsia="Calibri"/>
              </w:rPr>
              <w:t xml:space="preserve">Цель установления публичного сервитута: Размещение объектов электросетевого хозяйства, тепловых сетей, водопроводных сетей, сетей водоотведения, линий и сооружений связи, линейных объектов системы газоснабжения, нефтепроводов и нефтепродуктопроводов, их неотъемлемых технологических частей, если указанные объекты являются объектами федерального, регионального или местного значения, либо необходимы для организации электро-, газо-, тепло-, </w:t>
            </w:r>
            <w:r>
              <w:rPr>
                <w:rStyle w:val="CharacterStyle12"/>
                <w:rFonts w:eastAsia="Calibri"/>
              </w:rPr>
              <w:lastRenderedPageBreak/>
              <w:t>водоснабжения населения и водоотведения, подключения (технологического присоединения) к сетям инженерно-технического обеспечения, либо переносятся в связи с изъятием земельных участков, на которых они ранее располагались, для государственных или муниципальных нужд (далее также - инженерные сооружения), Публичный сервитут в отношении земель и земельных участков в целях эксплуатации "Линия связи кабельная газопровода Миннибаево-Тубанкуль 1,2 нитка 25 км.",</w:t>
            </w:r>
            <w:r>
              <w:rPr>
                <w:rStyle w:val="CharacterStyle12"/>
                <w:rFonts w:eastAsia="Calibri"/>
              </w:rPr>
              <w:br/>
              <w:t>сроком действия 49 лет,Обладатель публичного сервитута:</w:t>
            </w:r>
            <w:r>
              <w:rPr>
                <w:rStyle w:val="CharacterStyle12"/>
                <w:rFonts w:eastAsia="Calibri"/>
              </w:rPr>
              <w:br/>
              <w:t>Публичное акционерное</w:t>
            </w:r>
            <w:r>
              <w:rPr>
                <w:rStyle w:val="CharacterStyle12"/>
                <w:rFonts w:eastAsia="Calibri"/>
              </w:rPr>
              <w:br/>
              <w:t>общество «Газпром» ИНН 7736050003, ОГРН 1027700070518,</w:t>
            </w:r>
            <w:r>
              <w:rPr>
                <w:rStyle w:val="CharacterStyle12"/>
                <w:rFonts w:eastAsia="Calibri"/>
              </w:rPr>
              <w:br/>
              <w:t>почтовый адрес: BOX 1255, г. Санкт-Петербург 190900, адрес</w:t>
            </w:r>
            <w:r>
              <w:rPr>
                <w:rStyle w:val="CharacterStyle12"/>
                <w:rFonts w:eastAsia="Calibri"/>
              </w:rPr>
              <w:br/>
              <w:t>электронной почты: gazprom@gazprom.ru</w:t>
            </w:r>
          </w:p>
        </w:tc>
      </w:tr>
      <w:tr w:rsidR="00337CF9" w:rsidTr="00337C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840" w:type="dxa"/>
            <w:gridSpan w:val="4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3210" w:type="dxa"/>
            <w:vMerge/>
            <w:tcBorders>
              <w:right w:val="single" w:sz="6" w:space="0" w:color="000000"/>
            </w:tcBorders>
            <w:shd w:val="clear" w:color="auto" w:fill="auto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6150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337CF9" w:rsidRDefault="00337CF9" w:rsidP="00A43053">
            <w:pPr>
              <w:pStyle w:val="ParagraphStyle12"/>
              <w:rPr>
                <w:rStyle w:val="CharacterStyle12"/>
                <w:rFonts w:eastAsia="Calibri"/>
              </w:rPr>
            </w:pPr>
            <w:r>
              <w:rPr>
                <w:rStyle w:val="CharacterStyle12"/>
                <w:rFonts w:eastAsia="Calibri"/>
              </w:rPr>
              <w:t>Срок публичного сервитута: продолжительность: 49 лет</w:t>
            </w:r>
          </w:p>
        </w:tc>
      </w:tr>
      <w:tr w:rsidR="00337CF9" w:rsidTr="00337C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840" w:type="dxa"/>
            <w:gridSpan w:val="4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3210" w:type="dxa"/>
            <w:vMerge/>
            <w:tcBorders>
              <w:right w:val="single" w:sz="6" w:space="0" w:color="000000"/>
            </w:tcBorders>
            <w:shd w:val="clear" w:color="auto" w:fill="auto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6150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337CF9" w:rsidRDefault="00337CF9" w:rsidP="00A43053">
            <w:pPr>
              <w:pStyle w:val="ParagraphStyle12"/>
              <w:rPr>
                <w:rStyle w:val="CharacterStyle12"/>
                <w:rFonts w:eastAsia="Calibri"/>
              </w:rPr>
            </w:pPr>
            <w:r>
              <w:rPr>
                <w:rStyle w:val="CharacterStyle12"/>
                <w:rFonts w:eastAsia="Calibri"/>
              </w:rPr>
              <w:t>Обладатель публичного сервитута: Юридическое лицо, зарегистрированное в Российской Федерации Публичное акционерное общество «Газпром» (ИНН: 7736050003, ОГРН: 1027700070518, адрес эл. почты: e.zemkina@inform.gazprom.ru, почтовый адрес: BOX 1255, г. Санкт-Петербург 190900).</w:t>
            </w:r>
          </w:p>
        </w:tc>
      </w:tr>
      <w:tr w:rsidR="00337CF9" w:rsidTr="00337C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30"/>
        </w:trPr>
        <w:tc>
          <w:tcPr>
            <w:tcW w:w="10200" w:type="dxa"/>
            <w:gridSpan w:val="9"/>
            <w:tcBorders>
              <w:top w:val="single" w:sz="6" w:space="0" w:color="000000"/>
            </w:tcBorders>
            <w:shd w:val="clear" w:color="auto" w:fill="auto"/>
          </w:tcPr>
          <w:p w:rsidR="00337CF9" w:rsidRDefault="00337CF9" w:rsidP="00A43053">
            <w:pPr>
              <w:pStyle w:val="ParagraphStyle13"/>
              <w:rPr>
                <w:rStyle w:val="CharacterStyle13"/>
                <w:rFonts w:eastAsia="Calibri"/>
              </w:rPr>
            </w:pPr>
          </w:p>
        </w:tc>
      </w:tr>
    </w:tbl>
    <w:p w:rsidR="00337CF9" w:rsidRDefault="00337CF9" w:rsidP="00337CF9">
      <w:pPr>
        <w:sectPr w:rsidR="00337CF9">
          <w:pgSz w:w="11908" w:h="16833"/>
          <w:pgMar w:top="578" w:right="561" w:bottom="578" w:left="1139" w:header="244" w:footer="23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5"/>
        <w:gridCol w:w="915"/>
        <w:gridCol w:w="495"/>
        <w:gridCol w:w="1425"/>
        <w:gridCol w:w="2685"/>
        <w:gridCol w:w="1560"/>
        <w:gridCol w:w="1695"/>
        <w:gridCol w:w="120"/>
      </w:tblGrid>
      <w:tr w:rsidR="00337CF9" w:rsidTr="00A43053">
        <w:tc>
          <w:tcPr>
            <w:tcW w:w="10200" w:type="dxa"/>
            <w:gridSpan w:val="8"/>
            <w:shd w:val="clear" w:color="auto" w:fill="auto"/>
            <w:vAlign w:val="bottom"/>
          </w:tcPr>
          <w:p w:rsidR="00337CF9" w:rsidRDefault="00337CF9" w:rsidP="00A43053">
            <w:pPr>
              <w:pStyle w:val="ParagraphStyle14"/>
              <w:rPr>
                <w:rStyle w:val="CharacterStyle14"/>
                <w:rFonts w:eastAsia="Calibri"/>
              </w:rPr>
            </w:pPr>
            <w:r>
              <w:rPr>
                <w:rStyle w:val="CharacterStyle14"/>
                <w:rFonts w:eastAsia="Calibri"/>
              </w:rPr>
              <w:lastRenderedPageBreak/>
              <w:t>Раздел 2</w:t>
            </w:r>
          </w:p>
        </w:tc>
      </w:tr>
      <w:tr w:rsidR="00337CF9" w:rsidTr="00A43053">
        <w:tc>
          <w:tcPr>
            <w:tcW w:w="10200" w:type="dxa"/>
            <w:gridSpan w:val="8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337CF9" w:rsidRDefault="00337CF9" w:rsidP="00A43053">
            <w:pPr>
              <w:pStyle w:val="ParagraphStyle15"/>
              <w:rPr>
                <w:rStyle w:val="CharacterStyle15"/>
                <w:rFonts w:eastAsia="Calibri"/>
              </w:rPr>
            </w:pPr>
            <w:r>
              <w:rPr>
                <w:rStyle w:val="CharacterStyle15"/>
                <w:rFonts w:eastAsia="Calibri"/>
              </w:rPr>
              <w:t>Сведения о местоположении границ объекта</w:t>
            </w:r>
          </w:p>
        </w:tc>
      </w:tr>
      <w:tr w:rsidR="00337CF9" w:rsidTr="00A43053">
        <w:tc>
          <w:tcPr>
            <w:tcW w:w="2220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337CF9" w:rsidRDefault="00337CF9" w:rsidP="00A43053">
            <w:pPr>
              <w:pStyle w:val="ParagraphStyle16"/>
              <w:rPr>
                <w:rStyle w:val="CharacterStyle16"/>
                <w:rFonts w:eastAsia="Calibri"/>
              </w:rPr>
            </w:pPr>
            <w:r>
              <w:rPr>
                <w:rStyle w:val="CharacterStyle16"/>
                <w:rFonts w:eastAsia="Calibri"/>
              </w:rPr>
              <w:t>1. Система координат</w:t>
            </w:r>
          </w:p>
        </w:tc>
        <w:tc>
          <w:tcPr>
            <w:tcW w:w="7860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337CF9" w:rsidRDefault="00337CF9" w:rsidP="00A43053">
            <w:pPr>
              <w:pStyle w:val="ParagraphStyle17"/>
              <w:rPr>
                <w:rStyle w:val="CharacterStyle17"/>
                <w:rFonts w:eastAsia="Calibri"/>
              </w:rPr>
            </w:pPr>
            <w:r>
              <w:rPr>
                <w:rStyle w:val="CharacterStyle17"/>
                <w:rFonts w:eastAsia="Calibri"/>
              </w:rPr>
              <w:t>МСК-16 зона 2</w:t>
            </w:r>
          </w:p>
        </w:tc>
        <w:tc>
          <w:tcPr>
            <w:tcW w:w="1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337CF9" w:rsidRDefault="00337CF9" w:rsidP="00A43053">
            <w:pPr>
              <w:pStyle w:val="ParagraphStyle18"/>
              <w:rPr>
                <w:rStyle w:val="CharacterStyle18"/>
                <w:rFonts w:eastAsia="Calibri"/>
              </w:rPr>
            </w:pPr>
          </w:p>
        </w:tc>
      </w:tr>
      <w:tr w:rsidR="00337CF9" w:rsidTr="00A43053">
        <w:trPr>
          <w:trHeight w:val="120"/>
        </w:trPr>
        <w:tc>
          <w:tcPr>
            <w:tcW w:w="10200" w:type="dxa"/>
            <w:gridSpan w:val="8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37CF9" w:rsidRDefault="00337CF9" w:rsidP="00A43053">
            <w:pPr>
              <w:pStyle w:val="ParagraphStyle19"/>
              <w:rPr>
                <w:rStyle w:val="CharacterStyle19"/>
                <w:rFonts w:eastAsia="Calibri"/>
              </w:rPr>
            </w:pPr>
          </w:p>
        </w:tc>
      </w:tr>
      <w:tr w:rsidR="00337CF9" w:rsidTr="00A43053">
        <w:tc>
          <w:tcPr>
            <w:tcW w:w="10200" w:type="dxa"/>
            <w:gridSpan w:val="8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37CF9" w:rsidRDefault="00337CF9" w:rsidP="00A43053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2. Сведения о характерных точках границ объекта</w:t>
            </w:r>
          </w:p>
        </w:tc>
      </w:tr>
      <w:tr w:rsidR="00337CF9" w:rsidTr="00A43053">
        <w:trPr>
          <w:trHeight w:val="735"/>
        </w:trPr>
        <w:tc>
          <w:tcPr>
            <w:tcW w:w="130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Обозначение характерных точек</w:t>
            </w:r>
            <w:r>
              <w:rPr>
                <w:rStyle w:val="CharacterStyle21"/>
                <w:rFonts w:eastAsia="Calibri"/>
              </w:rPr>
              <w:br/>
              <w:t>границ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br/>
              <w:t>Координаты, м</w:t>
            </w:r>
          </w:p>
        </w:tc>
        <w:tc>
          <w:tcPr>
            <w:tcW w:w="268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Метод определения координат характерной точки</w:t>
            </w:r>
          </w:p>
        </w:tc>
        <w:tc>
          <w:tcPr>
            <w:tcW w:w="156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81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Описание обозначения точки на местности (при наличии)</w:t>
            </w:r>
          </w:p>
        </w:tc>
      </w:tr>
      <w:tr w:rsidR="00337CF9" w:rsidTr="00A43053">
        <w:tc>
          <w:tcPr>
            <w:tcW w:w="130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X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Y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156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18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</w:tr>
      <w:tr w:rsidR="00337CF9" w:rsidTr="00A43053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4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5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6</w:t>
            </w:r>
          </w:p>
        </w:tc>
      </w:tr>
      <w:tr w:rsidR="00337CF9" w:rsidTr="00A43053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3"/>
              <w:rPr>
                <w:rStyle w:val="CharacterStyle23"/>
                <w:rFonts w:eastAsia="Calibri"/>
              </w:rPr>
            </w:pPr>
            <w:r>
              <w:rPr>
                <w:rStyle w:val="CharacterStyle23"/>
                <w:rFonts w:eastAsia="Calibri"/>
              </w:rPr>
              <w:t>1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349 122,94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2 337 068,94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—</w:t>
            </w:r>
          </w:p>
        </w:tc>
      </w:tr>
      <w:tr w:rsidR="00337CF9" w:rsidTr="00A43053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3"/>
              <w:rPr>
                <w:rStyle w:val="CharacterStyle23"/>
                <w:rFonts w:eastAsia="Calibri"/>
              </w:rPr>
            </w:pPr>
            <w:r>
              <w:rPr>
                <w:rStyle w:val="CharacterStyle23"/>
                <w:rFonts w:eastAsia="Calibri"/>
              </w:rPr>
              <w:t>2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349 123,29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2 337 068,00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—</w:t>
            </w:r>
          </w:p>
        </w:tc>
      </w:tr>
      <w:tr w:rsidR="00337CF9" w:rsidTr="00A43053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3"/>
              <w:rPr>
                <w:rStyle w:val="CharacterStyle23"/>
                <w:rFonts w:eastAsia="Calibri"/>
              </w:rPr>
            </w:pPr>
            <w:r>
              <w:rPr>
                <w:rStyle w:val="CharacterStyle23"/>
                <w:rFonts w:eastAsia="Calibri"/>
              </w:rPr>
              <w:t>3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349 124,05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2 337 067,35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—</w:t>
            </w:r>
          </w:p>
        </w:tc>
      </w:tr>
      <w:tr w:rsidR="00337CF9" w:rsidTr="00A43053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3"/>
              <w:rPr>
                <w:rStyle w:val="CharacterStyle23"/>
                <w:rFonts w:eastAsia="Calibri"/>
              </w:rPr>
            </w:pPr>
            <w:r>
              <w:rPr>
                <w:rStyle w:val="CharacterStyle23"/>
                <w:rFonts w:eastAsia="Calibri"/>
              </w:rPr>
              <w:t>4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349 125,03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2 337 067,14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—</w:t>
            </w:r>
          </w:p>
        </w:tc>
      </w:tr>
      <w:tr w:rsidR="00337CF9" w:rsidTr="00A43053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3"/>
              <w:rPr>
                <w:rStyle w:val="CharacterStyle23"/>
                <w:rFonts w:eastAsia="Calibri"/>
              </w:rPr>
            </w:pPr>
            <w:r>
              <w:rPr>
                <w:rStyle w:val="CharacterStyle23"/>
                <w:rFonts w:eastAsia="Calibri"/>
              </w:rPr>
              <w:t>5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349 125,98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2 337 067,44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—</w:t>
            </w:r>
          </w:p>
        </w:tc>
      </w:tr>
      <w:tr w:rsidR="00337CF9" w:rsidTr="00A43053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3"/>
              <w:rPr>
                <w:rStyle w:val="CharacterStyle23"/>
                <w:rFonts w:eastAsia="Calibri"/>
              </w:rPr>
            </w:pPr>
            <w:r>
              <w:rPr>
                <w:rStyle w:val="CharacterStyle23"/>
                <w:rFonts w:eastAsia="Calibri"/>
              </w:rPr>
              <w:t>6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349 126,67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2 337 068,16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—</w:t>
            </w:r>
          </w:p>
        </w:tc>
      </w:tr>
      <w:tr w:rsidR="00337CF9" w:rsidTr="00A43053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3"/>
              <w:rPr>
                <w:rStyle w:val="CharacterStyle23"/>
                <w:rFonts w:eastAsia="Calibri"/>
              </w:rPr>
            </w:pPr>
            <w:r>
              <w:rPr>
                <w:rStyle w:val="CharacterStyle23"/>
                <w:rFonts w:eastAsia="Calibri"/>
              </w:rPr>
              <w:t>7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349 153,98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2 337 116,71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—</w:t>
            </w:r>
          </w:p>
        </w:tc>
      </w:tr>
      <w:tr w:rsidR="00337CF9" w:rsidTr="00A43053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3"/>
              <w:rPr>
                <w:rStyle w:val="CharacterStyle23"/>
                <w:rFonts w:eastAsia="Calibri"/>
              </w:rPr>
            </w:pPr>
            <w:r>
              <w:rPr>
                <w:rStyle w:val="CharacterStyle23"/>
                <w:rFonts w:eastAsia="Calibri"/>
              </w:rPr>
              <w:t>8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349 223,73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2 337 240,03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—</w:t>
            </w:r>
          </w:p>
        </w:tc>
      </w:tr>
      <w:tr w:rsidR="00337CF9" w:rsidTr="00A43053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3"/>
              <w:rPr>
                <w:rStyle w:val="CharacterStyle23"/>
                <w:rFonts w:eastAsia="Calibri"/>
              </w:rPr>
            </w:pPr>
            <w:r>
              <w:rPr>
                <w:rStyle w:val="CharacterStyle23"/>
                <w:rFonts w:eastAsia="Calibri"/>
              </w:rPr>
              <w:t>9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349 253,23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2 337 260,64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—</w:t>
            </w:r>
          </w:p>
        </w:tc>
      </w:tr>
      <w:tr w:rsidR="00337CF9" w:rsidTr="00A43053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3"/>
              <w:rPr>
                <w:rStyle w:val="CharacterStyle23"/>
                <w:rFonts w:eastAsia="Calibri"/>
              </w:rPr>
            </w:pPr>
            <w:r>
              <w:rPr>
                <w:rStyle w:val="CharacterStyle23"/>
                <w:rFonts w:eastAsia="Calibri"/>
              </w:rPr>
              <w:t>10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349 255,65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2 337 259,26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—</w:t>
            </w:r>
          </w:p>
        </w:tc>
      </w:tr>
      <w:tr w:rsidR="00337CF9" w:rsidTr="00A43053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3"/>
              <w:rPr>
                <w:rStyle w:val="CharacterStyle23"/>
                <w:rFonts w:eastAsia="Calibri"/>
              </w:rPr>
            </w:pPr>
            <w:r>
              <w:rPr>
                <w:rStyle w:val="CharacterStyle23"/>
                <w:rFonts w:eastAsia="Calibri"/>
              </w:rPr>
              <w:t>11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349 257,30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2 337 257,13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—</w:t>
            </w:r>
          </w:p>
        </w:tc>
      </w:tr>
      <w:tr w:rsidR="00337CF9" w:rsidTr="00A43053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3"/>
              <w:rPr>
                <w:rStyle w:val="CharacterStyle23"/>
                <w:rFonts w:eastAsia="Calibri"/>
              </w:rPr>
            </w:pPr>
            <w:r>
              <w:rPr>
                <w:rStyle w:val="CharacterStyle23"/>
                <w:rFonts w:eastAsia="Calibri"/>
              </w:rPr>
              <w:t>12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349 258,30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2 337 256,45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—</w:t>
            </w:r>
          </w:p>
        </w:tc>
      </w:tr>
      <w:tr w:rsidR="00337CF9" w:rsidTr="00A43053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3"/>
              <w:rPr>
                <w:rStyle w:val="CharacterStyle23"/>
                <w:rFonts w:eastAsia="Calibri"/>
              </w:rPr>
            </w:pPr>
            <w:r>
              <w:rPr>
                <w:rStyle w:val="CharacterStyle23"/>
                <w:rFonts w:eastAsia="Calibri"/>
              </w:rPr>
              <w:t>13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349 259,30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2 337 256,40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—</w:t>
            </w:r>
          </w:p>
        </w:tc>
      </w:tr>
      <w:tr w:rsidR="00337CF9" w:rsidTr="00A43053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3"/>
              <w:rPr>
                <w:rStyle w:val="CharacterStyle23"/>
                <w:rFonts w:eastAsia="Calibri"/>
              </w:rPr>
            </w:pPr>
            <w:r>
              <w:rPr>
                <w:rStyle w:val="CharacterStyle23"/>
                <w:rFonts w:eastAsia="Calibri"/>
              </w:rPr>
              <w:t>14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349 260,19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2 337 256,85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—</w:t>
            </w:r>
          </w:p>
        </w:tc>
      </w:tr>
      <w:tr w:rsidR="00337CF9" w:rsidTr="00A43053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3"/>
              <w:rPr>
                <w:rStyle w:val="CharacterStyle23"/>
                <w:rFonts w:eastAsia="Calibri"/>
              </w:rPr>
            </w:pPr>
            <w:r>
              <w:rPr>
                <w:rStyle w:val="CharacterStyle23"/>
                <w:rFonts w:eastAsia="Calibri"/>
              </w:rPr>
              <w:t>15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349 260,76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2 337 257,68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—</w:t>
            </w:r>
          </w:p>
        </w:tc>
      </w:tr>
      <w:tr w:rsidR="00337CF9" w:rsidTr="00A43053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3"/>
              <w:rPr>
                <w:rStyle w:val="CharacterStyle23"/>
                <w:rFonts w:eastAsia="Calibri"/>
              </w:rPr>
            </w:pPr>
            <w:r>
              <w:rPr>
                <w:rStyle w:val="CharacterStyle23"/>
                <w:rFonts w:eastAsia="Calibri"/>
              </w:rPr>
              <w:t>16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349 260,86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2 337 258,67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—</w:t>
            </w:r>
          </w:p>
        </w:tc>
      </w:tr>
      <w:tr w:rsidR="00337CF9" w:rsidTr="00A43053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3"/>
              <w:rPr>
                <w:rStyle w:val="CharacterStyle23"/>
                <w:rFonts w:eastAsia="Calibri"/>
              </w:rPr>
            </w:pPr>
            <w:r>
              <w:rPr>
                <w:rStyle w:val="CharacterStyle23"/>
                <w:rFonts w:eastAsia="Calibri"/>
              </w:rPr>
              <w:t>17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349 260,46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2 337 259,59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—</w:t>
            </w:r>
          </w:p>
        </w:tc>
      </w:tr>
      <w:tr w:rsidR="00337CF9" w:rsidTr="00A43053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3"/>
              <w:rPr>
                <w:rStyle w:val="CharacterStyle23"/>
                <w:rFonts w:eastAsia="Calibri"/>
              </w:rPr>
            </w:pPr>
            <w:r>
              <w:rPr>
                <w:rStyle w:val="CharacterStyle23"/>
                <w:rFonts w:eastAsia="Calibri"/>
              </w:rPr>
              <w:t>18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349 258,56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2 337 262,03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—</w:t>
            </w:r>
          </w:p>
        </w:tc>
      </w:tr>
      <w:tr w:rsidR="00337CF9" w:rsidTr="00A43053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3"/>
              <w:rPr>
                <w:rStyle w:val="CharacterStyle23"/>
                <w:rFonts w:eastAsia="Calibri"/>
              </w:rPr>
            </w:pPr>
            <w:r>
              <w:rPr>
                <w:rStyle w:val="CharacterStyle23"/>
                <w:rFonts w:eastAsia="Calibri"/>
              </w:rPr>
              <w:t>19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349 257,97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2 337 262,54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—</w:t>
            </w:r>
          </w:p>
        </w:tc>
      </w:tr>
      <w:tr w:rsidR="00337CF9" w:rsidTr="00A43053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3"/>
              <w:rPr>
                <w:rStyle w:val="CharacterStyle23"/>
                <w:rFonts w:eastAsia="Calibri"/>
              </w:rPr>
            </w:pPr>
            <w:r>
              <w:rPr>
                <w:rStyle w:val="CharacterStyle23"/>
                <w:rFonts w:eastAsia="Calibri"/>
              </w:rPr>
              <w:t>20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349 254,11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2 337 264,74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—</w:t>
            </w:r>
          </w:p>
        </w:tc>
      </w:tr>
      <w:tr w:rsidR="00337CF9" w:rsidTr="00A43053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3"/>
              <w:rPr>
                <w:rStyle w:val="CharacterStyle23"/>
                <w:rFonts w:eastAsia="Calibri"/>
              </w:rPr>
            </w:pPr>
            <w:r>
              <w:rPr>
                <w:rStyle w:val="CharacterStyle23"/>
                <w:rFonts w:eastAsia="Calibri"/>
              </w:rPr>
              <w:t>21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349 252,91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2 337 264,99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—</w:t>
            </w:r>
          </w:p>
        </w:tc>
      </w:tr>
      <w:tr w:rsidR="00337CF9" w:rsidTr="00A43053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3"/>
              <w:rPr>
                <w:rStyle w:val="CharacterStyle23"/>
                <w:rFonts w:eastAsia="Calibri"/>
              </w:rPr>
            </w:pPr>
            <w:r>
              <w:rPr>
                <w:rStyle w:val="CharacterStyle23"/>
                <w:rFonts w:eastAsia="Calibri"/>
              </w:rPr>
              <w:t>22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349 251,97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2 337 264,64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—</w:t>
            </w:r>
          </w:p>
        </w:tc>
      </w:tr>
      <w:tr w:rsidR="00337CF9" w:rsidTr="00A43053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3"/>
              <w:rPr>
                <w:rStyle w:val="CharacterStyle23"/>
                <w:rFonts w:eastAsia="Calibri"/>
              </w:rPr>
            </w:pPr>
            <w:r>
              <w:rPr>
                <w:rStyle w:val="CharacterStyle23"/>
                <w:rFonts w:eastAsia="Calibri"/>
              </w:rPr>
              <w:t>23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349 221,06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2 337 243,05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—</w:t>
            </w:r>
          </w:p>
        </w:tc>
      </w:tr>
      <w:tr w:rsidR="00337CF9" w:rsidTr="00A43053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3"/>
              <w:rPr>
                <w:rStyle w:val="CharacterStyle23"/>
                <w:rFonts w:eastAsia="Calibri"/>
              </w:rPr>
            </w:pPr>
            <w:r>
              <w:rPr>
                <w:rStyle w:val="CharacterStyle23"/>
                <w:rFonts w:eastAsia="Calibri"/>
              </w:rPr>
              <w:t>24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349 220,47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2 337 242,39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—</w:t>
            </w:r>
          </w:p>
        </w:tc>
      </w:tr>
      <w:tr w:rsidR="00337CF9" w:rsidTr="00A43053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3"/>
              <w:rPr>
                <w:rStyle w:val="CharacterStyle23"/>
                <w:rFonts w:eastAsia="Calibri"/>
              </w:rPr>
            </w:pPr>
            <w:r>
              <w:rPr>
                <w:rStyle w:val="CharacterStyle23"/>
                <w:rFonts w:eastAsia="Calibri"/>
              </w:rPr>
              <w:t>25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349 150,50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2 337 118,67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—</w:t>
            </w:r>
          </w:p>
        </w:tc>
      </w:tr>
      <w:tr w:rsidR="00337CF9" w:rsidTr="00A43053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3"/>
              <w:rPr>
                <w:rStyle w:val="CharacterStyle23"/>
                <w:rFonts w:eastAsia="Calibri"/>
              </w:rPr>
            </w:pPr>
            <w:r>
              <w:rPr>
                <w:rStyle w:val="CharacterStyle23"/>
                <w:rFonts w:eastAsia="Calibri"/>
              </w:rPr>
              <w:t>26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349 123,19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2 337 070,12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—</w:t>
            </w:r>
          </w:p>
        </w:tc>
      </w:tr>
      <w:tr w:rsidR="00337CF9" w:rsidTr="00A43053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3"/>
              <w:rPr>
                <w:rStyle w:val="CharacterStyle23"/>
                <w:rFonts w:eastAsia="Calibri"/>
              </w:rPr>
            </w:pPr>
            <w:r>
              <w:rPr>
                <w:rStyle w:val="CharacterStyle23"/>
                <w:rFonts w:eastAsia="Calibri"/>
              </w:rPr>
              <w:t>1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349 122,94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2 337 068,94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—</w:t>
            </w:r>
          </w:p>
        </w:tc>
      </w:tr>
      <w:tr w:rsidR="00337CF9" w:rsidTr="00A43053">
        <w:tc>
          <w:tcPr>
            <w:tcW w:w="1020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37CF9" w:rsidRDefault="00337CF9" w:rsidP="00A43053">
            <w:pPr>
              <w:pStyle w:val="ParagraphStyle25"/>
              <w:rPr>
                <w:rStyle w:val="CharacterStyle25"/>
                <w:rFonts w:eastAsia="Calibri"/>
              </w:rPr>
            </w:pPr>
            <w:r>
              <w:rPr>
                <w:rStyle w:val="CharacterStyle25"/>
                <w:rFonts w:eastAsia="Calibri"/>
              </w:rPr>
              <w:t>3. Сведения о характерных точках части (частей) границы объекта</w:t>
            </w:r>
          </w:p>
        </w:tc>
      </w:tr>
      <w:tr w:rsidR="00337CF9" w:rsidTr="00A43053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4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5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6</w:t>
            </w:r>
          </w:p>
        </w:tc>
      </w:tr>
      <w:tr w:rsidR="00337CF9" w:rsidTr="00A43053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3"/>
              <w:rPr>
                <w:rStyle w:val="CharacterStyle23"/>
                <w:rFonts w:eastAsia="Calibri"/>
              </w:rPr>
            </w:pPr>
            <w:r>
              <w:rPr>
                <w:rStyle w:val="CharacterStyle23"/>
                <w:rFonts w:eastAsia="Calibri"/>
              </w:rPr>
              <w:t>—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—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—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—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—</w:t>
            </w:r>
          </w:p>
        </w:tc>
      </w:tr>
      <w:tr w:rsidR="00337CF9" w:rsidTr="00A43053">
        <w:trPr>
          <w:trHeight w:hRule="exact" w:val="60"/>
        </w:trPr>
        <w:tc>
          <w:tcPr>
            <w:tcW w:w="10200" w:type="dxa"/>
            <w:gridSpan w:val="8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26"/>
              <w:rPr>
                <w:rStyle w:val="CharacterStyle26"/>
                <w:rFonts w:eastAsia="Calibri"/>
              </w:rPr>
            </w:pPr>
          </w:p>
        </w:tc>
      </w:tr>
    </w:tbl>
    <w:p w:rsidR="00337CF9" w:rsidRDefault="00337CF9" w:rsidP="00337CF9">
      <w:pPr>
        <w:sectPr w:rsidR="00337CF9">
          <w:pgSz w:w="11908" w:h="16833"/>
          <w:pgMar w:top="561" w:right="561" w:bottom="561" w:left="1139" w:header="244" w:footer="23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0"/>
        <w:gridCol w:w="885"/>
        <w:gridCol w:w="255"/>
        <w:gridCol w:w="1125"/>
        <w:gridCol w:w="1140"/>
        <w:gridCol w:w="1125"/>
        <w:gridCol w:w="1605"/>
        <w:gridCol w:w="1530"/>
        <w:gridCol w:w="1095"/>
        <w:gridCol w:w="120"/>
      </w:tblGrid>
      <w:tr w:rsidR="00337CF9" w:rsidTr="00A43053">
        <w:tc>
          <w:tcPr>
            <w:tcW w:w="10200" w:type="dxa"/>
            <w:gridSpan w:val="10"/>
            <w:shd w:val="clear" w:color="auto" w:fill="auto"/>
            <w:vAlign w:val="bottom"/>
          </w:tcPr>
          <w:p w:rsidR="00337CF9" w:rsidRDefault="00337CF9" w:rsidP="00A43053">
            <w:pPr>
              <w:pStyle w:val="ParagraphStyle27"/>
              <w:rPr>
                <w:rStyle w:val="CharacterStyle27"/>
                <w:rFonts w:eastAsia="Calibri"/>
              </w:rPr>
            </w:pPr>
            <w:r>
              <w:rPr>
                <w:rStyle w:val="CharacterStyle27"/>
                <w:rFonts w:eastAsia="Calibri"/>
              </w:rPr>
              <w:lastRenderedPageBreak/>
              <w:t>Раздел 3</w:t>
            </w:r>
          </w:p>
        </w:tc>
      </w:tr>
      <w:tr w:rsidR="00337CF9" w:rsidTr="00A43053">
        <w:tc>
          <w:tcPr>
            <w:tcW w:w="10200" w:type="dxa"/>
            <w:gridSpan w:val="10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337CF9" w:rsidRDefault="00337CF9" w:rsidP="00A43053">
            <w:pPr>
              <w:pStyle w:val="ParagraphStyle28"/>
              <w:rPr>
                <w:rStyle w:val="CharacterStyle28"/>
                <w:rFonts w:eastAsia="Calibri"/>
              </w:rPr>
            </w:pPr>
            <w:r>
              <w:rPr>
                <w:rStyle w:val="CharacterStyle28"/>
                <w:rFonts w:eastAsia="Calibri"/>
              </w:rPr>
              <w:t>Сведения о местоположении измененных (уточненных) границ объекта</w:t>
            </w:r>
          </w:p>
        </w:tc>
      </w:tr>
      <w:tr w:rsidR="00337CF9" w:rsidTr="00A43053">
        <w:tc>
          <w:tcPr>
            <w:tcW w:w="2205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337CF9" w:rsidRDefault="00337CF9" w:rsidP="00A43053">
            <w:pPr>
              <w:pStyle w:val="ParagraphStyle29"/>
              <w:rPr>
                <w:rStyle w:val="CharacterStyle29"/>
                <w:rFonts w:eastAsia="Calibri"/>
              </w:rPr>
            </w:pPr>
            <w:r>
              <w:rPr>
                <w:rStyle w:val="CharacterStyle29"/>
                <w:rFonts w:eastAsia="Calibri"/>
              </w:rPr>
              <w:t>1. Система координат</w:t>
            </w:r>
          </w:p>
        </w:tc>
        <w:tc>
          <w:tcPr>
            <w:tcW w:w="7875" w:type="dxa"/>
            <w:gridSpan w:val="7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337CF9" w:rsidRDefault="00337CF9" w:rsidP="00A43053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МСК-16 зона 2</w:t>
            </w:r>
          </w:p>
        </w:tc>
        <w:tc>
          <w:tcPr>
            <w:tcW w:w="1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337CF9" w:rsidRDefault="00337CF9" w:rsidP="00A43053">
            <w:pPr>
              <w:pStyle w:val="ParagraphStyle31"/>
              <w:rPr>
                <w:rStyle w:val="CharacterStyle31"/>
                <w:rFonts w:eastAsia="Calibri"/>
              </w:rPr>
            </w:pPr>
          </w:p>
        </w:tc>
      </w:tr>
      <w:tr w:rsidR="00337CF9" w:rsidTr="00A43053">
        <w:trPr>
          <w:trHeight w:val="120"/>
        </w:trPr>
        <w:tc>
          <w:tcPr>
            <w:tcW w:w="10200" w:type="dxa"/>
            <w:gridSpan w:val="10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337CF9" w:rsidRDefault="00337CF9" w:rsidP="00A43053">
            <w:pPr>
              <w:pStyle w:val="ParagraphStyle32"/>
              <w:rPr>
                <w:rStyle w:val="CharacterStyle32"/>
                <w:rFonts w:eastAsia="Calibri"/>
              </w:rPr>
            </w:pPr>
          </w:p>
        </w:tc>
      </w:tr>
      <w:tr w:rsidR="00337CF9" w:rsidTr="00A43053">
        <w:tc>
          <w:tcPr>
            <w:tcW w:w="10200" w:type="dxa"/>
            <w:gridSpan w:val="10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337CF9" w:rsidRDefault="00337CF9" w:rsidP="00A43053">
            <w:pPr>
              <w:pStyle w:val="ParagraphStyle33"/>
              <w:rPr>
                <w:rStyle w:val="CharacterStyle33"/>
                <w:rFonts w:eastAsia="Calibri"/>
              </w:rPr>
            </w:pPr>
            <w:r>
              <w:rPr>
                <w:rStyle w:val="CharacterStyle33"/>
                <w:rFonts w:eastAsia="Calibri"/>
              </w:rPr>
              <w:t>2. Сведения о характерных точках границ объекта</w:t>
            </w:r>
          </w:p>
        </w:tc>
      </w:tr>
      <w:tr w:rsidR="00337CF9" w:rsidTr="00A43053">
        <w:trPr>
          <w:trHeight w:val="735"/>
        </w:trPr>
        <w:tc>
          <w:tcPr>
            <w:tcW w:w="132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Обозначение характерных точек</w:t>
            </w:r>
            <w:r>
              <w:rPr>
                <w:rStyle w:val="CharacterStyle34"/>
                <w:rFonts w:eastAsia="Calibri"/>
              </w:rPr>
              <w:br/>
              <w:t>границы</w:t>
            </w:r>
          </w:p>
        </w:tc>
        <w:tc>
          <w:tcPr>
            <w:tcW w:w="226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Существующие координаты, м</w:t>
            </w:r>
          </w:p>
        </w:tc>
        <w:tc>
          <w:tcPr>
            <w:tcW w:w="226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Измененные (уточненные) координаты, м</w:t>
            </w:r>
          </w:p>
        </w:tc>
        <w:tc>
          <w:tcPr>
            <w:tcW w:w="160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Метод определения координат характерной точки</w:t>
            </w:r>
          </w:p>
        </w:tc>
        <w:tc>
          <w:tcPr>
            <w:tcW w:w="153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337CF9" w:rsidRDefault="00337CF9" w:rsidP="00A43053">
            <w:pPr>
              <w:pStyle w:val="ParagraphStyle36"/>
              <w:rPr>
                <w:rStyle w:val="CharacterStyle36"/>
                <w:rFonts w:eastAsia="Calibri"/>
              </w:rPr>
            </w:pPr>
            <w:r>
              <w:rPr>
                <w:rStyle w:val="CharacterStyle36"/>
                <w:rFonts w:eastAsia="Calibri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21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Описание обозначения точки на местности (при наличии)</w:t>
            </w:r>
          </w:p>
        </w:tc>
      </w:tr>
      <w:tr w:rsidR="00337CF9" w:rsidTr="00A43053">
        <w:tc>
          <w:tcPr>
            <w:tcW w:w="132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114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X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Y</w:t>
            </w:r>
          </w:p>
        </w:tc>
        <w:tc>
          <w:tcPr>
            <w:tcW w:w="114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X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Y</w:t>
            </w:r>
          </w:p>
        </w:tc>
        <w:tc>
          <w:tcPr>
            <w:tcW w:w="160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15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</w:tr>
      <w:tr w:rsidR="00337CF9" w:rsidTr="00A43053">
        <w:tc>
          <w:tcPr>
            <w:tcW w:w="13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1</w:t>
            </w:r>
          </w:p>
        </w:tc>
        <w:tc>
          <w:tcPr>
            <w:tcW w:w="114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2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3</w:t>
            </w:r>
          </w:p>
        </w:tc>
        <w:tc>
          <w:tcPr>
            <w:tcW w:w="114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5</w:t>
            </w:r>
          </w:p>
        </w:tc>
        <w:tc>
          <w:tcPr>
            <w:tcW w:w="160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6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7</w:t>
            </w:r>
          </w:p>
        </w:tc>
        <w:tc>
          <w:tcPr>
            <w:tcW w:w="12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8</w:t>
            </w:r>
          </w:p>
        </w:tc>
      </w:tr>
      <w:tr w:rsidR="00337CF9" w:rsidTr="00A43053">
        <w:tc>
          <w:tcPr>
            <w:tcW w:w="13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37"/>
              <w:rPr>
                <w:rStyle w:val="CharacterStyle37"/>
                <w:rFonts w:eastAsia="Calibri"/>
              </w:rPr>
            </w:pPr>
            <w:r>
              <w:rPr>
                <w:rStyle w:val="CharacterStyle37"/>
                <w:rFonts w:eastAsia="Calibri"/>
              </w:rPr>
              <w:t>—</w:t>
            </w:r>
          </w:p>
        </w:tc>
        <w:tc>
          <w:tcPr>
            <w:tcW w:w="114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38"/>
              <w:rPr>
                <w:rStyle w:val="CharacterStyle38"/>
                <w:rFonts w:eastAsia="Calibri"/>
              </w:rPr>
            </w:pPr>
            <w:r>
              <w:rPr>
                <w:rStyle w:val="CharacterStyle38"/>
                <w:rFonts w:eastAsia="Calibri"/>
              </w:rPr>
              <w:t>—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38"/>
              <w:rPr>
                <w:rStyle w:val="CharacterStyle38"/>
                <w:rFonts w:eastAsia="Calibri"/>
              </w:rPr>
            </w:pPr>
            <w:r>
              <w:rPr>
                <w:rStyle w:val="CharacterStyle38"/>
                <w:rFonts w:eastAsia="Calibri"/>
              </w:rPr>
              <w:t>—</w:t>
            </w:r>
          </w:p>
        </w:tc>
        <w:tc>
          <w:tcPr>
            <w:tcW w:w="114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38"/>
              <w:rPr>
                <w:rStyle w:val="CharacterStyle38"/>
                <w:rFonts w:eastAsia="Calibri"/>
              </w:rPr>
            </w:pPr>
            <w:r>
              <w:rPr>
                <w:rStyle w:val="CharacterStyle38"/>
                <w:rFonts w:eastAsia="Calibri"/>
              </w:rPr>
              <w:t>—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38"/>
              <w:rPr>
                <w:rStyle w:val="CharacterStyle38"/>
                <w:rFonts w:eastAsia="Calibri"/>
              </w:rPr>
            </w:pPr>
            <w:r>
              <w:rPr>
                <w:rStyle w:val="CharacterStyle38"/>
                <w:rFonts w:eastAsia="Calibri"/>
              </w:rPr>
              <w:t>—</w:t>
            </w:r>
          </w:p>
        </w:tc>
        <w:tc>
          <w:tcPr>
            <w:tcW w:w="160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38"/>
              <w:rPr>
                <w:rStyle w:val="CharacterStyle38"/>
                <w:rFonts w:eastAsia="Calibri"/>
              </w:rPr>
            </w:pPr>
            <w:r>
              <w:rPr>
                <w:rStyle w:val="CharacterStyle38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38"/>
              <w:rPr>
                <w:rStyle w:val="CharacterStyle38"/>
                <w:rFonts w:eastAsia="Calibri"/>
              </w:rPr>
            </w:pPr>
            <w:r>
              <w:rPr>
                <w:rStyle w:val="CharacterStyle38"/>
                <w:rFonts w:eastAsia="Calibri"/>
              </w:rPr>
              <w:t>—</w:t>
            </w:r>
          </w:p>
        </w:tc>
        <w:tc>
          <w:tcPr>
            <w:tcW w:w="12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38"/>
              <w:rPr>
                <w:rStyle w:val="CharacterStyle38"/>
                <w:rFonts w:eastAsia="Calibri"/>
              </w:rPr>
            </w:pPr>
            <w:r>
              <w:rPr>
                <w:rStyle w:val="CharacterStyle38"/>
                <w:rFonts w:eastAsia="Calibri"/>
              </w:rPr>
              <w:t>—</w:t>
            </w:r>
          </w:p>
        </w:tc>
      </w:tr>
      <w:tr w:rsidR="00337CF9" w:rsidTr="00A43053">
        <w:tc>
          <w:tcPr>
            <w:tcW w:w="10200" w:type="dxa"/>
            <w:gridSpan w:val="10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337CF9" w:rsidRDefault="00337CF9" w:rsidP="00A43053">
            <w:pPr>
              <w:pStyle w:val="ParagraphStyle33"/>
              <w:rPr>
                <w:rStyle w:val="CharacterStyle33"/>
                <w:rFonts w:eastAsia="Calibri"/>
              </w:rPr>
            </w:pPr>
            <w:r>
              <w:rPr>
                <w:rStyle w:val="CharacterStyle33"/>
                <w:rFonts w:eastAsia="Calibri"/>
              </w:rPr>
              <w:t>3. Сведения о характерных точках части (частей) границы объекта</w:t>
            </w:r>
          </w:p>
        </w:tc>
      </w:tr>
      <w:tr w:rsidR="00337CF9" w:rsidTr="00A43053">
        <w:tc>
          <w:tcPr>
            <w:tcW w:w="13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1</w:t>
            </w:r>
          </w:p>
        </w:tc>
        <w:tc>
          <w:tcPr>
            <w:tcW w:w="114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2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3</w:t>
            </w:r>
          </w:p>
        </w:tc>
        <w:tc>
          <w:tcPr>
            <w:tcW w:w="114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5</w:t>
            </w:r>
          </w:p>
        </w:tc>
        <w:tc>
          <w:tcPr>
            <w:tcW w:w="160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6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7</w:t>
            </w:r>
          </w:p>
        </w:tc>
        <w:tc>
          <w:tcPr>
            <w:tcW w:w="12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8</w:t>
            </w:r>
          </w:p>
        </w:tc>
      </w:tr>
    </w:tbl>
    <w:p w:rsidR="00337CF9" w:rsidRDefault="00337CF9" w:rsidP="00337CF9">
      <w:pPr>
        <w:spacing w:line="15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0"/>
        <w:gridCol w:w="1140"/>
        <w:gridCol w:w="1125"/>
        <w:gridCol w:w="1140"/>
        <w:gridCol w:w="1125"/>
        <w:gridCol w:w="1605"/>
        <w:gridCol w:w="1530"/>
        <w:gridCol w:w="1215"/>
      </w:tblGrid>
      <w:tr w:rsidR="00337CF9" w:rsidTr="00A43053">
        <w:tc>
          <w:tcPr>
            <w:tcW w:w="13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37"/>
              <w:rPr>
                <w:rStyle w:val="CharacterStyle37"/>
                <w:rFonts w:eastAsia="Calibri"/>
              </w:rPr>
            </w:pPr>
            <w:r>
              <w:rPr>
                <w:rStyle w:val="CharacterStyle37"/>
                <w:rFonts w:eastAsia="Calibri"/>
              </w:rPr>
              <w:t>—</w:t>
            </w:r>
          </w:p>
        </w:tc>
        <w:tc>
          <w:tcPr>
            <w:tcW w:w="114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38"/>
              <w:rPr>
                <w:rStyle w:val="CharacterStyle38"/>
                <w:rFonts w:eastAsia="Calibri"/>
              </w:rPr>
            </w:pPr>
            <w:r>
              <w:rPr>
                <w:rStyle w:val="CharacterStyle38"/>
                <w:rFonts w:eastAsia="Calibri"/>
              </w:rPr>
              <w:t>—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38"/>
              <w:rPr>
                <w:rStyle w:val="CharacterStyle38"/>
                <w:rFonts w:eastAsia="Calibri"/>
              </w:rPr>
            </w:pPr>
            <w:r>
              <w:rPr>
                <w:rStyle w:val="CharacterStyle38"/>
                <w:rFonts w:eastAsia="Calibri"/>
              </w:rPr>
              <w:t>—</w:t>
            </w:r>
          </w:p>
        </w:tc>
        <w:tc>
          <w:tcPr>
            <w:tcW w:w="114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38"/>
              <w:rPr>
                <w:rStyle w:val="CharacterStyle38"/>
                <w:rFonts w:eastAsia="Calibri"/>
              </w:rPr>
            </w:pPr>
            <w:r>
              <w:rPr>
                <w:rStyle w:val="CharacterStyle38"/>
                <w:rFonts w:eastAsia="Calibri"/>
              </w:rPr>
              <w:t>—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38"/>
              <w:rPr>
                <w:rStyle w:val="CharacterStyle38"/>
                <w:rFonts w:eastAsia="Calibri"/>
              </w:rPr>
            </w:pPr>
            <w:r>
              <w:rPr>
                <w:rStyle w:val="CharacterStyle38"/>
                <w:rFonts w:eastAsia="Calibri"/>
              </w:rPr>
              <w:t>—</w:t>
            </w:r>
          </w:p>
        </w:tc>
        <w:tc>
          <w:tcPr>
            <w:tcW w:w="160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38"/>
              <w:rPr>
                <w:rStyle w:val="CharacterStyle38"/>
                <w:rFonts w:eastAsia="Calibri"/>
              </w:rPr>
            </w:pPr>
            <w:r>
              <w:rPr>
                <w:rStyle w:val="CharacterStyle38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38"/>
              <w:rPr>
                <w:rStyle w:val="CharacterStyle38"/>
                <w:rFonts w:eastAsia="Calibri"/>
              </w:rPr>
            </w:pPr>
            <w:r>
              <w:rPr>
                <w:rStyle w:val="CharacterStyle38"/>
                <w:rFonts w:eastAsia="Calibri"/>
              </w:rPr>
              <w:t>—</w:t>
            </w:r>
          </w:p>
        </w:tc>
        <w:tc>
          <w:tcPr>
            <w:tcW w:w="12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38"/>
              <w:rPr>
                <w:rStyle w:val="CharacterStyle38"/>
                <w:rFonts w:eastAsia="Calibri"/>
              </w:rPr>
            </w:pPr>
            <w:r>
              <w:rPr>
                <w:rStyle w:val="CharacterStyle38"/>
                <w:rFonts w:eastAsia="Calibri"/>
              </w:rPr>
              <w:t>—</w:t>
            </w:r>
          </w:p>
        </w:tc>
      </w:tr>
      <w:tr w:rsidR="00337CF9" w:rsidTr="00A43053">
        <w:trPr>
          <w:trHeight w:hRule="exact" w:val="60"/>
        </w:trPr>
        <w:tc>
          <w:tcPr>
            <w:tcW w:w="10200" w:type="dxa"/>
            <w:gridSpan w:val="8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337CF9" w:rsidRDefault="00337CF9" w:rsidP="00A43053">
            <w:pPr>
              <w:pStyle w:val="ParagraphStyle39"/>
              <w:rPr>
                <w:rStyle w:val="CharacterStyle39"/>
                <w:rFonts w:eastAsia="Calibri"/>
              </w:rPr>
            </w:pPr>
          </w:p>
        </w:tc>
      </w:tr>
    </w:tbl>
    <w:p w:rsidR="00337CF9" w:rsidRDefault="00337CF9" w:rsidP="00337CF9">
      <w:pPr>
        <w:sectPr w:rsidR="00337CF9">
          <w:pgSz w:w="11908" w:h="16833"/>
          <w:pgMar w:top="561" w:right="561" w:bottom="561" w:left="1139" w:header="244" w:footer="230" w:gutter="0"/>
          <w:cols w:space="720"/>
        </w:sectPr>
      </w:pPr>
    </w:p>
    <w:tbl>
      <w:tblPr>
        <w:tblW w:w="1026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"/>
        <w:gridCol w:w="20"/>
        <w:gridCol w:w="30"/>
        <w:gridCol w:w="75"/>
        <w:gridCol w:w="1140"/>
        <w:gridCol w:w="90"/>
        <w:gridCol w:w="8550"/>
        <w:gridCol w:w="150"/>
        <w:gridCol w:w="30"/>
        <w:gridCol w:w="87"/>
        <w:gridCol w:w="48"/>
        <w:gridCol w:w="20"/>
      </w:tblGrid>
      <w:tr w:rsidR="00337CF9" w:rsidTr="00A43053">
        <w:trPr>
          <w:gridAfter w:val="2"/>
          <w:wAfter w:w="68" w:type="dxa"/>
          <w:trHeight w:hRule="exact" w:val="60"/>
        </w:trPr>
        <w:tc>
          <w:tcPr>
            <w:tcW w:w="10200" w:type="dxa"/>
            <w:gridSpan w:val="10"/>
            <w:tcBorders>
              <w:top w:val="single" w:sz="6" w:space="0" w:color="000000"/>
            </w:tcBorders>
            <w:shd w:val="clear" w:color="auto" w:fill="auto"/>
          </w:tcPr>
          <w:p w:rsidR="00337CF9" w:rsidRDefault="00337CF9" w:rsidP="00A43053">
            <w:pPr>
              <w:pStyle w:val="ParagraphStyle46"/>
              <w:rPr>
                <w:rStyle w:val="CharacterStyle46"/>
                <w:rFonts w:eastAsia="Calibri"/>
              </w:rPr>
            </w:pPr>
          </w:p>
        </w:tc>
      </w:tr>
      <w:tr w:rsidR="00337CF9" w:rsidTr="00A43053">
        <w:tc>
          <w:tcPr>
            <w:tcW w:w="28" w:type="dxa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10240" w:type="dxa"/>
            <w:gridSpan w:val="11"/>
            <w:shd w:val="clear" w:color="auto" w:fill="auto"/>
            <w:vAlign w:val="bottom"/>
          </w:tcPr>
          <w:p w:rsidR="00337CF9" w:rsidRDefault="00337CF9" w:rsidP="00A43053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Раздел 4</w:t>
            </w:r>
          </w:p>
        </w:tc>
      </w:tr>
      <w:tr w:rsidR="00337CF9" w:rsidTr="00A43053">
        <w:trPr>
          <w:trHeight w:val="360"/>
        </w:trPr>
        <w:tc>
          <w:tcPr>
            <w:tcW w:w="28" w:type="dxa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10240" w:type="dxa"/>
            <w:gridSpan w:val="11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337CF9" w:rsidRDefault="00337CF9" w:rsidP="00A43053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План границ объекта</w:t>
            </w:r>
          </w:p>
        </w:tc>
      </w:tr>
      <w:tr w:rsidR="00337CF9" w:rsidTr="00A43053">
        <w:trPr>
          <w:trHeight w:val="150"/>
        </w:trPr>
        <w:tc>
          <w:tcPr>
            <w:tcW w:w="28" w:type="dxa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20" w:type="dxa"/>
            <w:vMerge w:val="restart"/>
            <w:shd w:val="clear" w:color="auto" w:fill="auto"/>
            <w:vAlign w:val="center"/>
          </w:tcPr>
          <w:p w:rsidR="00337CF9" w:rsidRDefault="00337CF9" w:rsidP="00A43053">
            <w:pPr>
              <w:pStyle w:val="ParagraphStyle49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 wp14:anchorId="45EEBEAF" wp14:editId="73162B18">
                  <wp:extent cx="9525" cy="9372600"/>
                  <wp:effectExtent l="0" t="0" r="0" b="0"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0" w:type="dxa"/>
            <w:gridSpan w:val="9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20" w:type="dxa"/>
            <w:vMerge w:val="restart"/>
            <w:shd w:val="clear" w:color="auto" w:fill="auto"/>
            <w:vAlign w:val="center"/>
          </w:tcPr>
          <w:p w:rsidR="00337CF9" w:rsidRDefault="00337CF9" w:rsidP="00A43053">
            <w:pPr>
              <w:pStyle w:val="ParagraphStyle49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 wp14:anchorId="34802AA9" wp14:editId="33F16173">
                  <wp:extent cx="9525" cy="9372600"/>
                  <wp:effectExtent l="0" t="0" r="0" b="0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7CF9" w:rsidTr="00A43053">
        <w:tc>
          <w:tcPr>
            <w:tcW w:w="28" w:type="dxa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30" w:type="dxa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9855" w:type="dxa"/>
            <w:gridSpan w:val="4"/>
            <w:shd w:val="clear" w:color="auto" w:fill="auto"/>
            <w:vAlign w:val="center"/>
          </w:tcPr>
          <w:p w:rsidR="00337CF9" w:rsidRDefault="00337CF9" w:rsidP="00A43053">
            <w:pPr>
              <w:pStyle w:val="ParagraphStyle50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 wp14:anchorId="4E343A44" wp14:editId="44AC131A">
                  <wp:extent cx="6267450" cy="7886700"/>
                  <wp:effectExtent l="0" t="0" r="0" b="0"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7450" cy="7886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gridSpan w:val="4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</w:tr>
      <w:tr w:rsidR="00337CF9" w:rsidTr="00A43053">
        <w:trPr>
          <w:trHeight w:hRule="exact" w:val="15"/>
        </w:trPr>
        <w:tc>
          <w:tcPr>
            <w:tcW w:w="28" w:type="dxa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9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</w:tr>
      <w:tr w:rsidR="00337CF9" w:rsidTr="00A43053">
        <w:trPr>
          <w:trHeight w:val="330"/>
        </w:trPr>
        <w:tc>
          <w:tcPr>
            <w:tcW w:w="28" w:type="dxa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5"/>
            <w:shd w:val="clear" w:color="auto" w:fill="auto"/>
          </w:tcPr>
          <w:p w:rsidR="00337CF9" w:rsidRDefault="00337CF9" w:rsidP="00A43053">
            <w:pPr>
              <w:pStyle w:val="ParagraphStyle51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Масштаб 1:1 500</w:t>
            </w:r>
          </w:p>
        </w:tc>
        <w:tc>
          <w:tcPr>
            <w:tcW w:w="135" w:type="dxa"/>
            <w:gridSpan w:val="2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</w:tr>
      <w:tr w:rsidR="00337CF9" w:rsidTr="00A43053">
        <w:trPr>
          <w:trHeight w:val="1845"/>
        </w:trPr>
        <w:tc>
          <w:tcPr>
            <w:tcW w:w="28" w:type="dxa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9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</w:tr>
      <w:tr w:rsidR="00337CF9" w:rsidTr="00A43053">
        <w:trPr>
          <w:trHeight w:hRule="exact" w:val="15"/>
        </w:trPr>
        <w:tc>
          <w:tcPr>
            <w:tcW w:w="28" w:type="dxa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9"/>
            <w:shd w:val="clear" w:color="auto" w:fill="auto"/>
            <w:vAlign w:val="center"/>
          </w:tcPr>
          <w:p w:rsidR="00337CF9" w:rsidRDefault="00337CF9" w:rsidP="00A43053">
            <w:pPr>
              <w:pStyle w:val="ParagraphStyle49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 wp14:anchorId="1865A277" wp14:editId="0E1676CA">
                  <wp:extent cx="6477000" cy="9525"/>
                  <wp:effectExtent l="0" t="0" r="0" b="0"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</w:tr>
      <w:tr w:rsidR="00337CF9" w:rsidTr="00A43053">
        <w:tc>
          <w:tcPr>
            <w:tcW w:w="28" w:type="dxa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10240" w:type="dxa"/>
            <w:gridSpan w:val="11"/>
            <w:shd w:val="clear" w:color="auto" w:fill="auto"/>
            <w:vAlign w:val="bottom"/>
          </w:tcPr>
          <w:p w:rsidR="00337CF9" w:rsidRDefault="00337CF9" w:rsidP="00A43053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Раздел 4</w:t>
            </w:r>
          </w:p>
        </w:tc>
      </w:tr>
      <w:tr w:rsidR="00337CF9" w:rsidTr="00A43053">
        <w:trPr>
          <w:trHeight w:val="360"/>
        </w:trPr>
        <w:tc>
          <w:tcPr>
            <w:tcW w:w="28" w:type="dxa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10240" w:type="dxa"/>
            <w:gridSpan w:val="11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337CF9" w:rsidRDefault="00337CF9" w:rsidP="00A43053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План границ объекта</w:t>
            </w:r>
          </w:p>
        </w:tc>
      </w:tr>
      <w:tr w:rsidR="00337CF9" w:rsidTr="00A43053">
        <w:trPr>
          <w:trHeight w:hRule="exact" w:val="105"/>
        </w:trPr>
        <w:tc>
          <w:tcPr>
            <w:tcW w:w="28" w:type="dxa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20" w:type="dxa"/>
            <w:vMerge w:val="restart"/>
            <w:shd w:val="clear" w:color="auto" w:fill="auto"/>
            <w:vAlign w:val="center"/>
          </w:tcPr>
          <w:p w:rsidR="00337CF9" w:rsidRDefault="00337CF9" w:rsidP="00A43053">
            <w:pPr>
              <w:pStyle w:val="ParagraphStyle49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 wp14:anchorId="0ED7E8C5" wp14:editId="0C0988B0">
                  <wp:extent cx="9525" cy="9372600"/>
                  <wp:effectExtent l="0" t="0" r="0" b="0"/>
                  <wp:docPr id="5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0" w:type="dxa"/>
            <w:gridSpan w:val="9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20" w:type="dxa"/>
            <w:vMerge w:val="restart"/>
            <w:shd w:val="clear" w:color="auto" w:fill="auto"/>
            <w:vAlign w:val="center"/>
          </w:tcPr>
          <w:p w:rsidR="00337CF9" w:rsidRDefault="00337CF9" w:rsidP="00A43053">
            <w:pPr>
              <w:pStyle w:val="ParagraphStyle49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 wp14:anchorId="64CD877A" wp14:editId="3BD32E5C">
                  <wp:extent cx="9525" cy="9372600"/>
                  <wp:effectExtent l="0" t="0" r="0" b="0"/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7CF9" w:rsidTr="00A43053">
        <w:trPr>
          <w:trHeight w:val="330"/>
        </w:trPr>
        <w:tc>
          <w:tcPr>
            <w:tcW w:w="28" w:type="dxa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5"/>
            <w:shd w:val="clear" w:color="auto" w:fill="auto"/>
          </w:tcPr>
          <w:p w:rsidR="00337CF9" w:rsidRDefault="00337CF9" w:rsidP="00A43053">
            <w:pPr>
              <w:pStyle w:val="ParagraphStyle52"/>
              <w:rPr>
                <w:rStyle w:val="CharacterStyle50"/>
                <w:rFonts w:eastAsia="Calibri"/>
              </w:rPr>
            </w:pPr>
            <w:r>
              <w:rPr>
                <w:rStyle w:val="CharacterStyle50"/>
                <w:rFonts w:eastAsia="Calibri"/>
              </w:rPr>
              <w:t>Используемые условные знаки и обозначения:</w:t>
            </w:r>
          </w:p>
        </w:tc>
        <w:tc>
          <w:tcPr>
            <w:tcW w:w="135" w:type="dxa"/>
            <w:gridSpan w:val="2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</w:tr>
      <w:tr w:rsidR="00337CF9" w:rsidTr="00A43053">
        <w:tc>
          <w:tcPr>
            <w:tcW w:w="28" w:type="dxa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4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2"/>
            <w:vMerge w:val="restart"/>
            <w:shd w:val="clear" w:color="auto" w:fill="auto"/>
            <w:vAlign w:val="center"/>
          </w:tcPr>
          <w:p w:rsidR="00337CF9" w:rsidRDefault="00337CF9" w:rsidP="00A43053">
            <w:pPr>
              <w:pStyle w:val="ParagraphStyle53"/>
              <w:rPr>
                <w:rStyle w:val="CharacterStyle51"/>
                <w:rFonts w:eastAsia="Calibri"/>
              </w:rPr>
            </w:pPr>
            <w:r>
              <w:rPr>
                <w:rStyle w:val="CharacterStyle51"/>
                <w:rFonts w:eastAsia="Calibri"/>
              </w:rPr>
              <w:t>- -  проектные границы публичного сервитута;</w:t>
            </w:r>
          </w:p>
        </w:tc>
        <w:tc>
          <w:tcPr>
            <w:tcW w:w="165" w:type="dxa"/>
            <w:gridSpan w:val="3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</w:tr>
      <w:tr w:rsidR="00337CF9" w:rsidTr="00A43053">
        <w:trPr>
          <w:trHeight w:val="225"/>
        </w:trPr>
        <w:tc>
          <w:tcPr>
            <w:tcW w:w="28" w:type="dxa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1140" w:type="dxa"/>
            <w:vMerge w:val="restart"/>
            <w:shd w:val="clear" w:color="auto" w:fill="auto"/>
            <w:vAlign w:val="center"/>
          </w:tcPr>
          <w:p w:rsidR="00337CF9" w:rsidRDefault="00337CF9" w:rsidP="00A43053">
            <w:pPr>
              <w:pStyle w:val="ParagraphStyle54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 wp14:anchorId="2FA64D80" wp14:editId="19F7E552">
                  <wp:extent cx="719455" cy="288925"/>
                  <wp:effectExtent l="0" t="0" r="0" b="0"/>
                  <wp:docPr id="7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8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2"/>
            <w:vMerge/>
            <w:shd w:val="clear" w:color="auto" w:fill="auto"/>
            <w:vAlign w:val="center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165" w:type="dxa"/>
            <w:gridSpan w:val="3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</w:tr>
      <w:tr w:rsidR="00337CF9" w:rsidTr="00A43053">
        <w:trPr>
          <w:trHeight w:val="240"/>
        </w:trPr>
        <w:tc>
          <w:tcPr>
            <w:tcW w:w="28" w:type="dxa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8955" w:type="dxa"/>
            <w:gridSpan w:val="6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</w:tr>
      <w:tr w:rsidR="00337CF9" w:rsidTr="00A43053">
        <w:trPr>
          <w:trHeight w:hRule="exact" w:val="15"/>
        </w:trPr>
        <w:tc>
          <w:tcPr>
            <w:tcW w:w="28" w:type="dxa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9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</w:tr>
      <w:tr w:rsidR="00337CF9" w:rsidTr="00A43053">
        <w:tc>
          <w:tcPr>
            <w:tcW w:w="28" w:type="dxa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4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2"/>
            <w:vMerge w:val="restart"/>
            <w:shd w:val="clear" w:color="auto" w:fill="auto"/>
            <w:vAlign w:val="center"/>
          </w:tcPr>
          <w:p w:rsidR="00337CF9" w:rsidRDefault="00337CF9" w:rsidP="00A43053">
            <w:pPr>
              <w:pStyle w:val="ParagraphStyle53"/>
              <w:rPr>
                <w:rStyle w:val="CharacterStyle51"/>
                <w:rFonts w:eastAsia="Calibri"/>
              </w:rPr>
            </w:pPr>
            <w:r>
              <w:rPr>
                <w:rStyle w:val="CharacterStyle51"/>
                <w:rFonts w:eastAsia="Calibri"/>
              </w:rPr>
              <w:t>- -  номер существующего земельного участка в кадастровом квартале;</w:t>
            </w:r>
          </w:p>
        </w:tc>
        <w:tc>
          <w:tcPr>
            <w:tcW w:w="165" w:type="dxa"/>
            <w:gridSpan w:val="3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</w:tr>
      <w:tr w:rsidR="00337CF9" w:rsidTr="00A43053">
        <w:trPr>
          <w:trHeight w:val="225"/>
        </w:trPr>
        <w:tc>
          <w:tcPr>
            <w:tcW w:w="28" w:type="dxa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1140" w:type="dxa"/>
            <w:vMerge w:val="restart"/>
            <w:shd w:val="clear" w:color="auto" w:fill="auto"/>
            <w:vAlign w:val="center"/>
          </w:tcPr>
          <w:p w:rsidR="00337CF9" w:rsidRDefault="00337CF9" w:rsidP="00A43053">
            <w:pPr>
              <w:pStyle w:val="ParagraphStyle54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 wp14:anchorId="562528A5" wp14:editId="6A952212">
                  <wp:extent cx="718820" cy="286385"/>
                  <wp:effectExtent l="0" t="0" r="0" b="0"/>
                  <wp:docPr id="8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2"/>
            <w:vMerge/>
            <w:shd w:val="clear" w:color="auto" w:fill="auto"/>
            <w:vAlign w:val="center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165" w:type="dxa"/>
            <w:gridSpan w:val="3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</w:tr>
      <w:tr w:rsidR="00337CF9" w:rsidTr="00A43053">
        <w:trPr>
          <w:trHeight w:val="240"/>
        </w:trPr>
        <w:tc>
          <w:tcPr>
            <w:tcW w:w="28" w:type="dxa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8955" w:type="dxa"/>
            <w:gridSpan w:val="6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</w:tr>
      <w:tr w:rsidR="00337CF9" w:rsidTr="00A43053">
        <w:trPr>
          <w:trHeight w:hRule="exact" w:val="15"/>
        </w:trPr>
        <w:tc>
          <w:tcPr>
            <w:tcW w:w="28" w:type="dxa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9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</w:tr>
      <w:tr w:rsidR="00337CF9" w:rsidTr="00A43053">
        <w:tc>
          <w:tcPr>
            <w:tcW w:w="28" w:type="dxa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4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2"/>
            <w:vMerge w:val="restart"/>
            <w:shd w:val="clear" w:color="auto" w:fill="auto"/>
            <w:vAlign w:val="center"/>
          </w:tcPr>
          <w:p w:rsidR="00337CF9" w:rsidRDefault="00337CF9" w:rsidP="00A43053">
            <w:pPr>
              <w:pStyle w:val="ParagraphStyle53"/>
              <w:rPr>
                <w:rStyle w:val="CharacterStyle51"/>
                <w:rFonts w:eastAsia="Calibri"/>
              </w:rPr>
            </w:pPr>
            <w:r>
              <w:rPr>
                <w:rStyle w:val="CharacterStyle51"/>
                <w:rFonts w:eastAsia="Calibri"/>
              </w:rPr>
              <w:t>- -  граница кадастрового квартала;</w:t>
            </w:r>
          </w:p>
        </w:tc>
        <w:tc>
          <w:tcPr>
            <w:tcW w:w="165" w:type="dxa"/>
            <w:gridSpan w:val="3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</w:tr>
      <w:tr w:rsidR="00337CF9" w:rsidTr="00A43053">
        <w:trPr>
          <w:trHeight w:val="225"/>
        </w:trPr>
        <w:tc>
          <w:tcPr>
            <w:tcW w:w="28" w:type="dxa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1140" w:type="dxa"/>
            <w:vMerge w:val="restart"/>
            <w:shd w:val="clear" w:color="auto" w:fill="auto"/>
            <w:vAlign w:val="center"/>
          </w:tcPr>
          <w:p w:rsidR="00337CF9" w:rsidRDefault="00337CF9" w:rsidP="00A43053">
            <w:pPr>
              <w:pStyle w:val="ParagraphStyle54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 wp14:anchorId="76490E76" wp14:editId="6BBCC3B8">
                  <wp:extent cx="718820" cy="286385"/>
                  <wp:effectExtent l="0" t="0" r="0" b="0"/>
                  <wp:docPr id="9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2"/>
            <w:vMerge/>
            <w:shd w:val="clear" w:color="auto" w:fill="auto"/>
            <w:vAlign w:val="center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165" w:type="dxa"/>
            <w:gridSpan w:val="3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</w:tr>
      <w:tr w:rsidR="00337CF9" w:rsidTr="00A43053">
        <w:trPr>
          <w:trHeight w:val="240"/>
        </w:trPr>
        <w:tc>
          <w:tcPr>
            <w:tcW w:w="28" w:type="dxa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8955" w:type="dxa"/>
            <w:gridSpan w:val="6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</w:tr>
      <w:tr w:rsidR="00337CF9" w:rsidTr="00A43053">
        <w:trPr>
          <w:trHeight w:hRule="exact" w:val="15"/>
        </w:trPr>
        <w:tc>
          <w:tcPr>
            <w:tcW w:w="28" w:type="dxa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9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</w:tr>
      <w:tr w:rsidR="00337CF9" w:rsidTr="00A43053">
        <w:tc>
          <w:tcPr>
            <w:tcW w:w="28" w:type="dxa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4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2"/>
            <w:vMerge w:val="restart"/>
            <w:shd w:val="clear" w:color="auto" w:fill="auto"/>
            <w:vAlign w:val="center"/>
          </w:tcPr>
          <w:p w:rsidR="00337CF9" w:rsidRDefault="00337CF9" w:rsidP="00A43053">
            <w:pPr>
              <w:pStyle w:val="ParagraphStyle53"/>
              <w:rPr>
                <w:rStyle w:val="CharacterStyle51"/>
                <w:rFonts w:eastAsia="Calibri"/>
              </w:rPr>
            </w:pPr>
            <w:r>
              <w:rPr>
                <w:rStyle w:val="CharacterStyle51"/>
                <w:rFonts w:eastAsia="Calibri"/>
              </w:rPr>
              <w:t>- граница земельного участка по сведениям ЕГРН</w:t>
            </w:r>
          </w:p>
        </w:tc>
        <w:tc>
          <w:tcPr>
            <w:tcW w:w="165" w:type="dxa"/>
            <w:gridSpan w:val="3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</w:tr>
      <w:tr w:rsidR="00337CF9" w:rsidTr="00A43053">
        <w:trPr>
          <w:trHeight w:val="225"/>
        </w:trPr>
        <w:tc>
          <w:tcPr>
            <w:tcW w:w="28" w:type="dxa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1140" w:type="dxa"/>
            <w:vMerge w:val="restart"/>
            <w:shd w:val="clear" w:color="auto" w:fill="auto"/>
            <w:vAlign w:val="center"/>
          </w:tcPr>
          <w:p w:rsidR="00337CF9" w:rsidRDefault="00337CF9" w:rsidP="00A43053">
            <w:pPr>
              <w:pStyle w:val="ParagraphStyle54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 wp14:anchorId="43AD579D" wp14:editId="6C06FFEB">
                  <wp:extent cx="718820" cy="286385"/>
                  <wp:effectExtent l="0" t="0" r="0" b="0"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2"/>
            <w:vMerge/>
            <w:shd w:val="clear" w:color="auto" w:fill="auto"/>
            <w:vAlign w:val="center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165" w:type="dxa"/>
            <w:gridSpan w:val="3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</w:tr>
      <w:tr w:rsidR="00337CF9" w:rsidTr="00A43053">
        <w:trPr>
          <w:trHeight w:val="240"/>
        </w:trPr>
        <w:tc>
          <w:tcPr>
            <w:tcW w:w="28" w:type="dxa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8955" w:type="dxa"/>
            <w:gridSpan w:val="6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</w:tr>
      <w:tr w:rsidR="00337CF9" w:rsidTr="00A43053">
        <w:trPr>
          <w:trHeight w:hRule="exact" w:val="15"/>
        </w:trPr>
        <w:tc>
          <w:tcPr>
            <w:tcW w:w="28" w:type="dxa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9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</w:tr>
      <w:tr w:rsidR="00337CF9" w:rsidTr="00A43053">
        <w:tc>
          <w:tcPr>
            <w:tcW w:w="28" w:type="dxa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4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2"/>
            <w:vMerge w:val="restart"/>
            <w:shd w:val="clear" w:color="auto" w:fill="auto"/>
            <w:vAlign w:val="center"/>
          </w:tcPr>
          <w:p w:rsidR="00337CF9" w:rsidRDefault="00337CF9" w:rsidP="00A43053">
            <w:pPr>
              <w:pStyle w:val="ParagraphStyle53"/>
              <w:rPr>
                <w:rStyle w:val="CharacterStyle51"/>
                <w:rFonts w:eastAsia="Calibri"/>
              </w:rPr>
            </w:pPr>
            <w:r>
              <w:rPr>
                <w:rStyle w:val="CharacterStyle51"/>
                <w:rFonts w:eastAsia="Calibri"/>
              </w:rPr>
              <w:t>- местоположение инженерного сооружения,</w:t>
            </w:r>
          </w:p>
        </w:tc>
        <w:tc>
          <w:tcPr>
            <w:tcW w:w="165" w:type="dxa"/>
            <w:gridSpan w:val="3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</w:tr>
      <w:tr w:rsidR="00337CF9" w:rsidTr="00A43053">
        <w:trPr>
          <w:trHeight w:val="225"/>
        </w:trPr>
        <w:tc>
          <w:tcPr>
            <w:tcW w:w="28" w:type="dxa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1140" w:type="dxa"/>
            <w:vMerge w:val="restart"/>
            <w:shd w:val="clear" w:color="auto" w:fill="auto"/>
            <w:vAlign w:val="center"/>
          </w:tcPr>
          <w:p w:rsidR="00337CF9" w:rsidRDefault="00337CF9" w:rsidP="00A43053">
            <w:pPr>
              <w:pStyle w:val="ParagraphStyle54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 wp14:anchorId="6394CB10" wp14:editId="5E3F05D8">
                  <wp:extent cx="718820" cy="286385"/>
                  <wp:effectExtent l="0" t="0" r="0" b="0"/>
                  <wp:docPr id="11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2"/>
            <w:vMerge/>
            <w:shd w:val="clear" w:color="auto" w:fill="auto"/>
            <w:vAlign w:val="center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165" w:type="dxa"/>
            <w:gridSpan w:val="3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</w:tr>
      <w:tr w:rsidR="00337CF9" w:rsidTr="00A43053">
        <w:trPr>
          <w:trHeight w:val="240"/>
        </w:trPr>
        <w:tc>
          <w:tcPr>
            <w:tcW w:w="28" w:type="dxa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8955" w:type="dxa"/>
            <w:gridSpan w:val="6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337CF9" w:rsidRDefault="00337CF9" w:rsidP="00A43053">
            <w:pPr>
              <w:rPr>
                <w:rStyle w:val="FakeCharacterStyle"/>
              </w:rPr>
            </w:pPr>
          </w:p>
        </w:tc>
      </w:tr>
    </w:tbl>
    <w:p w:rsidR="00137215" w:rsidRPr="00137215" w:rsidRDefault="00137215" w:rsidP="0013721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C4052"/>
          <w:sz w:val="24"/>
          <w:szCs w:val="24"/>
          <w:lang w:eastAsia="ru-RU"/>
        </w:rPr>
      </w:pPr>
      <w:bookmarkStart w:id="0" w:name="_GoBack"/>
      <w:bookmarkEnd w:id="0"/>
      <w:r w:rsidRPr="00137215">
        <w:rPr>
          <w:rFonts w:ascii="Arial" w:eastAsia="Times New Roman" w:hAnsi="Arial" w:cs="Arial"/>
          <w:color w:val="3C4052"/>
          <w:sz w:val="24"/>
          <w:szCs w:val="24"/>
          <w:lang w:eastAsia="ru-RU"/>
        </w:rPr>
        <w:lastRenderedPageBreak/>
        <w:t> </w:t>
      </w:r>
    </w:p>
    <w:sectPr w:rsidR="00137215" w:rsidRPr="001372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215"/>
    <w:rsid w:val="000F6E0A"/>
    <w:rsid w:val="00137215"/>
    <w:rsid w:val="00337CF9"/>
    <w:rsid w:val="00ED1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5094C3"/>
  <w15:chartTrackingRefBased/>
  <w15:docId w15:val="{8A78368E-1315-417B-9A01-97E629485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3721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3721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1372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37215"/>
    <w:rPr>
      <w:b/>
      <w:bCs/>
    </w:rPr>
  </w:style>
  <w:style w:type="character" w:styleId="a5">
    <w:name w:val="Hyperlink"/>
    <w:basedOn w:val="a0"/>
    <w:uiPriority w:val="99"/>
    <w:semiHidden/>
    <w:unhideWhenUsed/>
    <w:rsid w:val="00137215"/>
    <w:rPr>
      <w:color w:val="0000FF"/>
      <w:u w:val="single"/>
    </w:rPr>
  </w:style>
  <w:style w:type="paragraph" w:customStyle="1" w:styleId="ParagraphStyle0">
    <w:name w:val="ParagraphStyle0"/>
    <w:hidden/>
    <w:rsid w:val="00337CF9"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">
    <w:name w:val="ParagraphStyle1"/>
    <w:hidden/>
    <w:rsid w:val="00337CF9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ParagraphStyle2">
    <w:name w:val="ParagraphStyle2"/>
    <w:hidden/>
    <w:rsid w:val="00337CF9"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3">
    <w:name w:val="ParagraphStyle3"/>
    <w:hidden/>
    <w:rsid w:val="00337CF9"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4">
    <w:name w:val="ParagraphStyle4"/>
    <w:hidden/>
    <w:rsid w:val="00337CF9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5">
    <w:name w:val="ParagraphStyle5"/>
    <w:hidden/>
    <w:rsid w:val="00337CF9"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6">
    <w:name w:val="ParagraphStyle6"/>
    <w:hidden/>
    <w:rsid w:val="00337CF9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7">
    <w:name w:val="ParagraphStyle7"/>
    <w:hidden/>
    <w:rsid w:val="00337CF9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8">
    <w:name w:val="ParagraphStyle8"/>
    <w:hidden/>
    <w:rsid w:val="00337CF9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9">
    <w:name w:val="ParagraphStyle9"/>
    <w:hidden/>
    <w:rsid w:val="00337CF9"/>
    <w:pPr>
      <w:spacing w:after="0" w:line="240" w:lineRule="auto"/>
      <w:ind w:left="28" w:right="28"/>
    </w:pPr>
    <w:rPr>
      <w:rFonts w:ascii="Calibri" w:eastAsia="Calibri" w:hAnsi="Calibri" w:cs="Times New Roman"/>
      <w:lang w:eastAsia="ru-RU"/>
    </w:rPr>
  </w:style>
  <w:style w:type="paragraph" w:customStyle="1" w:styleId="ParagraphStyle10">
    <w:name w:val="ParagraphStyle10"/>
    <w:hidden/>
    <w:rsid w:val="00337CF9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1">
    <w:name w:val="ParagraphStyle11"/>
    <w:hidden/>
    <w:rsid w:val="00337CF9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2">
    <w:name w:val="ParagraphStyle12"/>
    <w:hidden/>
    <w:rsid w:val="00337CF9"/>
    <w:pPr>
      <w:spacing w:after="0" w:line="240" w:lineRule="auto"/>
      <w:ind w:left="28" w:right="28"/>
    </w:pPr>
    <w:rPr>
      <w:rFonts w:ascii="Calibri" w:eastAsia="Calibri" w:hAnsi="Calibri" w:cs="Times New Roman"/>
      <w:lang w:eastAsia="ru-RU"/>
    </w:rPr>
  </w:style>
  <w:style w:type="paragraph" w:customStyle="1" w:styleId="ParagraphStyle13">
    <w:name w:val="ParagraphStyle13"/>
    <w:hidden/>
    <w:rsid w:val="00337CF9"/>
    <w:pPr>
      <w:spacing w:after="0" w:line="240" w:lineRule="auto"/>
      <w:ind w:left="28" w:right="28"/>
    </w:pPr>
    <w:rPr>
      <w:rFonts w:ascii="Calibri" w:eastAsia="Calibri" w:hAnsi="Calibri" w:cs="Times New Roman"/>
      <w:lang w:eastAsia="ru-RU"/>
    </w:rPr>
  </w:style>
  <w:style w:type="paragraph" w:customStyle="1" w:styleId="ParagraphStyle14">
    <w:name w:val="ParagraphStyle14"/>
    <w:hidden/>
    <w:rsid w:val="00337CF9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5">
    <w:name w:val="ParagraphStyle15"/>
    <w:hidden/>
    <w:rsid w:val="00337CF9"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6">
    <w:name w:val="ParagraphStyle16"/>
    <w:hidden/>
    <w:rsid w:val="00337CF9"/>
    <w:pPr>
      <w:spacing w:after="0" w:line="240" w:lineRule="auto"/>
      <w:ind w:left="28" w:right="28"/>
    </w:pPr>
    <w:rPr>
      <w:rFonts w:ascii="Calibri" w:eastAsia="Calibri" w:hAnsi="Calibri" w:cs="Times New Roman"/>
      <w:lang w:eastAsia="ru-RU"/>
    </w:rPr>
  </w:style>
  <w:style w:type="paragraph" w:customStyle="1" w:styleId="ParagraphStyle17">
    <w:name w:val="ParagraphStyle17"/>
    <w:hidden/>
    <w:rsid w:val="00337CF9"/>
    <w:pPr>
      <w:spacing w:after="0" w:line="240" w:lineRule="auto"/>
      <w:ind w:left="28" w:right="28"/>
    </w:pPr>
    <w:rPr>
      <w:rFonts w:ascii="Calibri" w:eastAsia="Calibri" w:hAnsi="Calibri" w:cs="Times New Roman"/>
      <w:lang w:eastAsia="ru-RU"/>
    </w:rPr>
  </w:style>
  <w:style w:type="paragraph" w:customStyle="1" w:styleId="ParagraphStyle18">
    <w:name w:val="ParagraphStyle18"/>
    <w:hidden/>
    <w:rsid w:val="00337CF9"/>
    <w:pPr>
      <w:spacing w:after="0" w:line="240" w:lineRule="auto"/>
      <w:ind w:left="28" w:right="28"/>
    </w:pPr>
    <w:rPr>
      <w:rFonts w:ascii="Calibri" w:eastAsia="Calibri" w:hAnsi="Calibri" w:cs="Times New Roman"/>
      <w:lang w:eastAsia="ru-RU"/>
    </w:rPr>
  </w:style>
  <w:style w:type="paragraph" w:customStyle="1" w:styleId="ParagraphStyle19">
    <w:name w:val="ParagraphStyle19"/>
    <w:hidden/>
    <w:rsid w:val="00337CF9"/>
    <w:pPr>
      <w:spacing w:after="0" w:line="240" w:lineRule="auto"/>
      <w:ind w:left="28" w:right="28"/>
    </w:pPr>
    <w:rPr>
      <w:rFonts w:ascii="Calibri" w:eastAsia="Calibri" w:hAnsi="Calibri" w:cs="Times New Roman"/>
      <w:lang w:eastAsia="ru-RU"/>
    </w:rPr>
  </w:style>
  <w:style w:type="paragraph" w:customStyle="1" w:styleId="ParagraphStyle20">
    <w:name w:val="ParagraphStyle20"/>
    <w:hidden/>
    <w:rsid w:val="00337CF9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21">
    <w:name w:val="ParagraphStyle21"/>
    <w:hidden/>
    <w:rsid w:val="00337CF9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22">
    <w:name w:val="ParagraphStyle22"/>
    <w:hidden/>
    <w:rsid w:val="00337CF9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23">
    <w:name w:val="ParagraphStyle23"/>
    <w:hidden/>
    <w:rsid w:val="00337CF9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24">
    <w:name w:val="ParagraphStyle24"/>
    <w:hidden/>
    <w:rsid w:val="00337CF9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25">
    <w:name w:val="ParagraphStyle25"/>
    <w:hidden/>
    <w:rsid w:val="00337CF9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26">
    <w:name w:val="ParagraphStyle26"/>
    <w:hidden/>
    <w:rsid w:val="00337CF9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27">
    <w:name w:val="ParagraphStyle27"/>
    <w:hidden/>
    <w:rsid w:val="00337CF9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28">
    <w:name w:val="ParagraphStyle28"/>
    <w:hidden/>
    <w:rsid w:val="00337CF9"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29">
    <w:name w:val="ParagraphStyle29"/>
    <w:hidden/>
    <w:rsid w:val="00337CF9"/>
    <w:pPr>
      <w:spacing w:after="0" w:line="240" w:lineRule="auto"/>
      <w:ind w:left="28" w:right="28"/>
    </w:pPr>
    <w:rPr>
      <w:rFonts w:ascii="Calibri" w:eastAsia="Calibri" w:hAnsi="Calibri" w:cs="Times New Roman"/>
      <w:lang w:eastAsia="ru-RU"/>
    </w:rPr>
  </w:style>
  <w:style w:type="paragraph" w:customStyle="1" w:styleId="ParagraphStyle30">
    <w:name w:val="ParagraphStyle30"/>
    <w:hidden/>
    <w:rsid w:val="00337CF9"/>
    <w:pPr>
      <w:spacing w:after="0" w:line="240" w:lineRule="auto"/>
      <w:ind w:left="28" w:right="28"/>
    </w:pPr>
    <w:rPr>
      <w:rFonts w:ascii="Calibri" w:eastAsia="Calibri" w:hAnsi="Calibri" w:cs="Times New Roman"/>
      <w:lang w:eastAsia="ru-RU"/>
    </w:rPr>
  </w:style>
  <w:style w:type="paragraph" w:customStyle="1" w:styleId="ParagraphStyle31">
    <w:name w:val="ParagraphStyle31"/>
    <w:hidden/>
    <w:rsid w:val="00337CF9"/>
    <w:pPr>
      <w:spacing w:after="0" w:line="240" w:lineRule="auto"/>
      <w:ind w:left="28" w:right="28"/>
    </w:pPr>
    <w:rPr>
      <w:rFonts w:ascii="Calibri" w:eastAsia="Calibri" w:hAnsi="Calibri" w:cs="Times New Roman"/>
      <w:lang w:eastAsia="ru-RU"/>
    </w:rPr>
  </w:style>
  <w:style w:type="paragraph" w:customStyle="1" w:styleId="ParagraphStyle32">
    <w:name w:val="ParagraphStyle32"/>
    <w:hidden/>
    <w:rsid w:val="00337CF9"/>
    <w:pPr>
      <w:spacing w:after="0" w:line="240" w:lineRule="auto"/>
      <w:ind w:left="28" w:right="28"/>
    </w:pPr>
    <w:rPr>
      <w:rFonts w:ascii="Calibri" w:eastAsia="Calibri" w:hAnsi="Calibri" w:cs="Times New Roman"/>
      <w:lang w:eastAsia="ru-RU"/>
    </w:rPr>
  </w:style>
  <w:style w:type="paragraph" w:customStyle="1" w:styleId="ParagraphStyle33">
    <w:name w:val="ParagraphStyle33"/>
    <w:hidden/>
    <w:rsid w:val="00337CF9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34">
    <w:name w:val="ParagraphStyle34"/>
    <w:hidden/>
    <w:rsid w:val="00337CF9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35">
    <w:name w:val="ParagraphStyle35"/>
    <w:hidden/>
    <w:rsid w:val="00337CF9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36">
    <w:name w:val="ParagraphStyle36"/>
    <w:hidden/>
    <w:rsid w:val="00337CF9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37">
    <w:name w:val="ParagraphStyle37"/>
    <w:hidden/>
    <w:rsid w:val="00337CF9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38">
    <w:name w:val="ParagraphStyle38"/>
    <w:hidden/>
    <w:rsid w:val="00337CF9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39">
    <w:name w:val="ParagraphStyle39"/>
    <w:hidden/>
    <w:rsid w:val="00337CF9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46">
    <w:name w:val="ParagraphStyle46"/>
    <w:hidden/>
    <w:rsid w:val="00337CF9"/>
    <w:pPr>
      <w:spacing w:after="0" w:line="240" w:lineRule="auto"/>
      <w:ind w:left="28" w:right="28"/>
    </w:pPr>
    <w:rPr>
      <w:rFonts w:ascii="Calibri" w:eastAsia="Calibri" w:hAnsi="Calibri" w:cs="Times New Roman"/>
      <w:lang w:eastAsia="ru-RU"/>
    </w:rPr>
  </w:style>
  <w:style w:type="paragraph" w:customStyle="1" w:styleId="ParagraphStyle47">
    <w:name w:val="ParagraphStyle47"/>
    <w:hidden/>
    <w:rsid w:val="00337CF9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48">
    <w:name w:val="ParagraphStyle48"/>
    <w:hidden/>
    <w:rsid w:val="00337CF9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49">
    <w:name w:val="ParagraphStyle49"/>
    <w:hidden/>
    <w:rsid w:val="00337CF9"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50">
    <w:name w:val="ParagraphStyle50"/>
    <w:hidden/>
    <w:rsid w:val="00337CF9"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51">
    <w:name w:val="ParagraphStyle51"/>
    <w:hidden/>
    <w:rsid w:val="00337CF9"/>
    <w:pPr>
      <w:spacing w:after="0" w:line="240" w:lineRule="auto"/>
      <w:ind w:left="141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52">
    <w:name w:val="ParagraphStyle52"/>
    <w:hidden/>
    <w:rsid w:val="00337CF9"/>
    <w:pPr>
      <w:spacing w:after="0" w:line="240" w:lineRule="auto"/>
      <w:ind w:left="141" w:right="28"/>
    </w:pPr>
    <w:rPr>
      <w:rFonts w:ascii="Calibri" w:eastAsia="Calibri" w:hAnsi="Calibri" w:cs="Times New Roman"/>
      <w:lang w:eastAsia="ru-RU"/>
    </w:rPr>
  </w:style>
  <w:style w:type="paragraph" w:customStyle="1" w:styleId="ParagraphStyle53">
    <w:name w:val="ParagraphStyle53"/>
    <w:hidden/>
    <w:rsid w:val="00337CF9"/>
    <w:pPr>
      <w:spacing w:after="0" w:line="240" w:lineRule="auto"/>
      <w:ind w:left="28" w:right="28"/>
    </w:pPr>
    <w:rPr>
      <w:rFonts w:ascii="Calibri" w:eastAsia="Calibri" w:hAnsi="Calibri" w:cs="Times New Roman"/>
      <w:lang w:eastAsia="ru-RU"/>
    </w:rPr>
  </w:style>
  <w:style w:type="paragraph" w:customStyle="1" w:styleId="ParagraphStyle54">
    <w:name w:val="ParagraphStyle54"/>
    <w:hidden/>
    <w:rsid w:val="00337CF9"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character" w:customStyle="1" w:styleId="FakeCharacterStyle">
    <w:name w:val="FakeCharacterStyle"/>
    <w:hidden/>
    <w:rsid w:val="00337CF9"/>
    <w:rPr>
      <w:sz w:val="1"/>
      <w:szCs w:val="1"/>
    </w:rPr>
  </w:style>
  <w:style w:type="character" w:customStyle="1" w:styleId="CharacterStyle0">
    <w:name w:val="CharacterStyle0"/>
    <w:hidden/>
    <w:rsid w:val="00337CF9"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">
    <w:name w:val="CharacterStyle1"/>
    <w:hidden/>
    <w:rsid w:val="00337CF9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">
    <w:name w:val="CharacterStyle2"/>
    <w:hidden/>
    <w:rsid w:val="00337CF9"/>
    <w:rPr>
      <w:rFonts w:ascii="Times New Roman" w:eastAsia="Times New Roman" w:hAnsi="Times New Roman"/>
      <w:b/>
      <w:i/>
      <w:strike w:val="0"/>
      <w:noProof/>
      <w:color w:val="000000"/>
      <w:sz w:val="20"/>
      <w:szCs w:val="20"/>
      <w:u w:val="none"/>
    </w:rPr>
  </w:style>
  <w:style w:type="character" w:customStyle="1" w:styleId="CharacterStyle3">
    <w:name w:val="CharacterStyle3"/>
    <w:hidden/>
    <w:rsid w:val="00337CF9"/>
    <w:rPr>
      <w:rFonts w:ascii="Times New Roman" w:eastAsia="Times New Roman" w:hAnsi="Times New Roman"/>
      <w:b w:val="0"/>
      <w:i w:val="0"/>
      <w:strike w:val="0"/>
      <w:noProof/>
      <w:color w:val="000000"/>
      <w:sz w:val="14"/>
      <w:szCs w:val="14"/>
      <w:u w:val="none"/>
    </w:rPr>
  </w:style>
  <w:style w:type="character" w:customStyle="1" w:styleId="CharacterStyle4">
    <w:name w:val="CharacterStyle4"/>
    <w:hidden/>
    <w:rsid w:val="00337CF9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5">
    <w:name w:val="CharacterStyle5"/>
    <w:hidden/>
    <w:rsid w:val="00337CF9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6">
    <w:name w:val="CharacterStyle6"/>
    <w:hidden/>
    <w:rsid w:val="00337CF9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7">
    <w:name w:val="CharacterStyle7"/>
    <w:hidden/>
    <w:rsid w:val="00337CF9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8">
    <w:name w:val="CharacterStyle8"/>
    <w:hidden/>
    <w:rsid w:val="00337CF9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9">
    <w:name w:val="CharacterStyle9"/>
    <w:hidden/>
    <w:rsid w:val="00337CF9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0">
    <w:name w:val="CharacterStyle10"/>
    <w:hidden/>
    <w:rsid w:val="00337CF9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1">
    <w:name w:val="CharacterStyle11"/>
    <w:hidden/>
    <w:rsid w:val="00337CF9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2">
    <w:name w:val="CharacterStyle12"/>
    <w:hidden/>
    <w:rsid w:val="00337CF9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3">
    <w:name w:val="CharacterStyle13"/>
    <w:hidden/>
    <w:rsid w:val="00337CF9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4">
    <w:name w:val="CharacterStyle14"/>
    <w:hidden/>
    <w:rsid w:val="00337CF9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5">
    <w:name w:val="CharacterStyle15"/>
    <w:hidden/>
    <w:rsid w:val="00337CF9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6">
    <w:name w:val="CharacterStyle16"/>
    <w:hidden/>
    <w:rsid w:val="00337CF9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7">
    <w:name w:val="CharacterStyle17"/>
    <w:hidden/>
    <w:rsid w:val="00337CF9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8">
    <w:name w:val="CharacterStyle18"/>
    <w:hidden/>
    <w:rsid w:val="00337CF9"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9">
    <w:name w:val="CharacterStyle19"/>
    <w:hidden/>
    <w:rsid w:val="00337CF9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0">
    <w:name w:val="CharacterStyle20"/>
    <w:hidden/>
    <w:rsid w:val="00337CF9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1">
    <w:name w:val="CharacterStyle21"/>
    <w:hidden/>
    <w:rsid w:val="00337CF9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2">
    <w:name w:val="CharacterStyle22"/>
    <w:hidden/>
    <w:rsid w:val="00337CF9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3">
    <w:name w:val="CharacterStyle23"/>
    <w:hidden/>
    <w:rsid w:val="00337CF9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4">
    <w:name w:val="CharacterStyle24"/>
    <w:hidden/>
    <w:rsid w:val="00337CF9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5">
    <w:name w:val="CharacterStyle25"/>
    <w:hidden/>
    <w:rsid w:val="00337CF9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6">
    <w:name w:val="CharacterStyle26"/>
    <w:hidden/>
    <w:rsid w:val="00337CF9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7">
    <w:name w:val="CharacterStyle27"/>
    <w:hidden/>
    <w:rsid w:val="00337CF9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8">
    <w:name w:val="CharacterStyle28"/>
    <w:hidden/>
    <w:rsid w:val="00337CF9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9">
    <w:name w:val="CharacterStyle29"/>
    <w:hidden/>
    <w:rsid w:val="00337CF9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30">
    <w:name w:val="CharacterStyle30"/>
    <w:hidden/>
    <w:rsid w:val="00337CF9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31">
    <w:name w:val="CharacterStyle31"/>
    <w:hidden/>
    <w:rsid w:val="00337CF9"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32">
    <w:name w:val="CharacterStyle32"/>
    <w:hidden/>
    <w:rsid w:val="00337CF9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33">
    <w:name w:val="CharacterStyle33"/>
    <w:hidden/>
    <w:rsid w:val="00337CF9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34">
    <w:name w:val="CharacterStyle34"/>
    <w:hidden/>
    <w:rsid w:val="00337CF9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35">
    <w:name w:val="CharacterStyle35"/>
    <w:hidden/>
    <w:rsid w:val="00337CF9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36">
    <w:name w:val="CharacterStyle36"/>
    <w:hidden/>
    <w:rsid w:val="00337CF9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37">
    <w:name w:val="CharacterStyle37"/>
    <w:hidden/>
    <w:rsid w:val="00337CF9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38">
    <w:name w:val="CharacterStyle38"/>
    <w:hidden/>
    <w:rsid w:val="00337CF9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39">
    <w:name w:val="CharacterStyle39"/>
    <w:hidden/>
    <w:rsid w:val="00337CF9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46">
    <w:name w:val="CharacterStyle46"/>
    <w:hidden/>
    <w:rsid w:val="00337CF9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47">
    <w:name w:val="CharacterStyle47"/>
    <w:hidden/>
    <w:rsid w:val="00337CF9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48">
    <w:name w:val="CharacterStyle48"/>
    <w:hidden/>
    <w:rsid w:val="00337CF9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49">
    <w:name w:val="CharacterStyle49"/>
    <w:hidden/>
    <w:rsid w:val="00337CF9"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50">
    <w:name w:val="CharacterStyle50"/>
    <w:hidden/>
    <w:rsid w:val="00337CF9"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51">
    <w:name w:val="CharacterStyle51"/>
    <w:hidden/>
    <w:rsid w:val="00337CF9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54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79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49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03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865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9</Pages>
  <Words>1450</Words>
  <Characters>8266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ПИЗО</dc:creator>
  <cp:keywords/>
  <dc:description/>
  <cp:lastModifiedBy>ПИЗО</cp:lastModifiedBy>
  <cp:revision>1</cp:revision>
  <dcterms:created xsi:type="dcterms:W3CDTF">2025-04-28T12:26:00Z</dcterms:created>
  <dcterms:modified xsi:type="dcterms:W3CDTF">2025-04-28T12:59:00Z</dcterms:modified>
</cp:coreProperties>
</file>